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F8DB7" w14:textId="77777777" w:rsidR="002E0387" w:rsidRDefault="002E0387" w:rsidP="00096CE1">
      <w:pPr>
        <w:jc w:val="center"/>
        <w:rPr>
          <w:rFonts w:eastAsia="華康特粗楷體"/>
          <w:b/>
          <w:color w:val="000000" w:themeColor="text1"/>
          <w:sz w:val="32"/>
          <w:szCs w:val="32"/>
        </w:rPr>
      </w:pPr>
      <w:r w:rsidRPr="002E0387">
        <w:rPr>
          <w:rFonts w:eastAsia="華康特粗楷體"/>
          <w:b/>
          <w:color w:val="000000" w:themeColor="text1"/>
          <w:sz w:val="32"/>
          <w:szCs w:val="32"/>
        </w:rPr>
        <w:t>Hungkuang University Implementation Guidelines for Adjustment of Learning Assessments for Special Education Students</w:t>
      </w:r>
    </w:p>
    <w:p w14:paraId="5F8A69CE" w14:textId="318280AF" w:rsidR="00F14E42" w:rsidRPr="0083766B" w:rsidRDefault="00F14E42" w:rsidP="00F14E42">
      <w:pPr>
        <w:jc w:val="right"/>
        <w:rPr>
          <w:rFonts w:eastAsia="標楷體"/>
          <w:b/>
          <w:color w:val="000000" w:themeColor="text1"/>
        </w:rPr>
      </w:pPr>
      <w:r w:rsidRPr="0083766B">
        <w:rPr>
          <w:rFonts w:eastAsia="標楷體"/>
          <w:b/>
          <w:color w:val="000000" w:themeColor="text1"/>
        </w:rPr>
        <w:t>10540-007</w:t>
      </w:r>
    </w:p>
    <w:p w14:paraId="6670A93A" w14:textId="62BE9B03" w:rsidR="0041425D" w:rsidRPr="0083766B" w:rsidRDefault="0041425D" w:rsidP="0041425D">
      <w:pPr>
        <w:wordWrap w:val="0"/>
        <w:jc w:val="right"/>
        <w:rPr>
          <w:rFonts w:eastAsia="標楷體"/>
          <w:color w:val="000000" w:themeColor="text1"/>
          <w:sz w:val="20"/>
        </w:rPr>
      </w:pPr>
      <w:r w:rsidRPr="0083766B">
        <w:rPr>
          <w:rFonts w:eastAsia="標楷體"/>
          <w:color w:val="000000" w:themeColor="text1"/>
          <w:sz w:val="20"/>
        </w:rPr>
        <w:t xml:space="preserve">Amended </w:t>
      </w:r>
      <w:r w:rsidR="002D36CE" w:rsidRPr="0083766B">
        <w:rPr>
          <w:rFonts w:eastAsia="標楷體"/>
          <w:color w:val="000000" w:themeColor="text1"/>
          <w:sz w:val="20"/>
        </w:rPr>
        <w:t xml:space="preserve">and passed by the </w:t>
      </w:r>
      <w:r w:rsidR="005633B0" w:rsidRPr="0083766B">
        <w:rPr>
          <w:rFonts w:eastAsia="標楷體" w:hint="eastAsia"/>
          <w:color w:val="000000" w:themeColor="text1"/>
          <w:sz w:val="20"/>
        </w:rPr>
        <w:t>Ex</w:t>
      </w:r>
      <w:r w:rsidR="005633B0" w:rsidRPr="0083766B">
        <w:rPr>
          <w:rFonts w:eastAsia="標楷體"/>
          <w:color w:val="000000" w:themeColor="text1"/>
          <w:sz w:val="20"/>
        </w:rPr>
        <w:t>ecutive Council</w:t>
      </w:r>
      <w:r w:rsidR="002D36CE" w:rsidRPr="0083766B">
        <w:rPr>
          <w:rFonts w:eastAsia="標楷體"/>
          <w:color w:val="000000" w:themeColor="text1"/>
          <w:sz w:val="20"/>
        </w:rPr>
        <w:t xml:space="preserve"> on</w:t>
      </w:r>
      <w:r w:rsidR="009E221A" w:rsidRPr="009E221A">
        <w:t xml:space="preserve"> </w:t>
      </w:r>
      <w:r w:rsidR="009E221A" w:rsidRPr="009E221A">
        <w:rPr>
          <w:rFonts w:eastAsia="標楷體"/>
          <w:color w:val="000000" w:themeColor="text1"/>
          <w:sz w:val="20"/>
        </w:rPr>
        <w:t>November 6, 2023</w:t>
      </w:r>
    </w:p>
    <w:p w14:paraId="51F16075" w14:textId="77777777" w:rsidR="001B28B6" w:rsidRPr="0083766B" w:rsidRDefault="001B28B6" w:rsidP="001B28B6">
      <w:pPr>
        <w:pStyle w:val="a3"/>
        <w:wordWrap w:val="0"/>
        <w:ind w:leftChars="0" w:left="360"/>
        <w:jc w:val="right"/>
        <w:rPr>
          <w:rFonts w:eastAsia="標楷體"/>
          <w:color w:val="000000"/>
          <w:sz w:val="20"/>
          <w:szCs w:val="20"/>
        </w:rPr>
      </w:pPr>
      <w:r w:rsidRPr="0083766B">
        <w:rPr>
          <w:rFonts w:eastAsia="標楷體" w:hint="eastAsia"/>
          <w:color w:val="000000"/>
          <w:sz w:val="20"/>
          <w:szCs w:val="20"/>
        </w:rPr>
        <w:t>(</w:t>
      </w:r>
      <w:r w:rsidRPr="0083766B">
        <w:rPr>
          <w:rFonts w:eastAsia="標楷體"/>
          <w:color w:val="000000"/>
          <w:sz w:val="20"/>
          <w:szCs w:val="20"/>
        </w:rPr>
        <w:t>See detailed amendment history at the end of the document)</w:t>
      </w:r>
    </w:p>
    <w:p w14:paraId="5B67CFFA" w14:textId="77777777" w:rsidR="008A7045" w:rsidRPr="00684093" w:rsidRDefault="008A7045" w:rsidP="00684093">
      <w:pPr>
        <w:pStyle w:val="a3"/>
        <w:numPr>
          <w:ilvl w:val="0"/>
          <w:numId w:val="1"/>
        </w:numPr>
        <w:adjustRightInd w:val="0"/>
        <w:snapToGrid w:val="0"/>
        <w:ind w:leftChars="0"/>
        <w:jc w:val="both"/>
        <w:rPr>
          <w:rFonts w:eastAsia="標楷體"/>
          <w:color w:val="000000" w:themeColor="text1"/>
        </w:rPr>
      </w:pPr>
      <w:r w:rsidRPr="00684093">
        <w:rPr>
          <w:rFonts w:eastAsia="標楷體"/>
          <w:color w:val="000000" w:themeColor="text1"/>
        </w:rPr>
        <w:t>In accordance with Article 22 of the Special Education Act and Articles 25, 27 and 81 of the Undergraduate and Graduate Academic Regulations of Hungkuang University of Science and Technology, the University of Hungkuang has formulated the Implementation Guidelines for Adjusting the Learning Assessment of Special Education Students (hereinafter referred to as these Guidelines).</w:t>
      </w:r>
      <w:bookmarkStart w:id="0" w:name="_GoBack"/>
      <w:bookmarkEnd w:id="0"/>
    </w:p>
    <w:p w14:paraId="6C50F1E0" w14:textId="4F53AC1C" w:rsidR="00F048A7" w:rsidRPr="00684093" w:rsidRDefault="00BB72AB" w:rsidP="00684093">
      <w:pPr>
        <w:pStyle w:val="a3"/>
        <w:numPr>
          <w:ilvl w:val="0"/>
          <w:numId w:val="1"/>
        </w:numPr>
        <w:adjustRightInd w:val="0"/>
        <w:snapToGrid w:val="0"/>
        <w:ind w:leftChars="0"/>
        <w:jc w:val="both"/>
        <w:rPr>
          <w:rFonts w:eastAsia="標楷體"/>
          <w:color w:val="000000" w:themeColor="text1"/>
        </w:rPr>
      </w:pPr>
      <w:r w:rsidRPr="00684093">
        <w:rPr>
          <w:rFonts w:eastAsia="標楷體"/>
          <w:color w:val="000000" w:themeColor="text1"/>
        </w:rPr>
        <w:t xml:space="preserve">The Directions </w:t>
      </w:r>
      <w:r w:rsidR="009B2193" w:rsidRPr="00684093">
        <w:rPr>
          <w:rFonts w:eastAsia="標楷體"/>
          <w:color w:val="000000" w:themeColor="text1"/>
        </w:rPr>
        <w:t>are</w:t>
      </w:r>
      <w:r w:rsidR="00D7171D" w:rsidRPr="00684093">
        <w:rPr>
          <w:rFonts w:eastAsia="標楷體"/>
          <w:color w:val="000000" w:themeColor="text1"/>
        </w:rPr>
        <w:t xml:space="preserve"> </w:t>
      </w:r>
      <w:r w:rsidR="00A83ED6" w:rsidRPr="00684093">
        <w:rPr>
          <w:rFonts w:eastAsia="標楷體"/>
          <w:color w:val="000000" w:themeColor="text1"/>
        </w:rPr>
        <w:t xml:space="preserve">formulated to help </w:t>
      </w:r>
      <w:r w:rsidR="00D7171D" w:rsidRPr="00684093">
        <w:rPr>
          <w:rFonts w:eastAsia="標楷體"/>
          <w:color w:val="000000" w:themeColor="text1"/>
        </w:rPr>
        <w:t>special education student</w:t>
      </w:r>
      <w:r w:rsidR="00F048A7" w:rsidRPr="00684093">
        <w:rPr>
          <w:rFonts w:eastAsia="標楷體"/>
          <w:color w:val="000000" w:themeColor="text1"/>
        </w:rPr>
        <w:t>s</w:t>
      </w:r>
      <w:r w:rsidR="00D7171D" w:rsidRPr="00684093">
        <w:rPr>
          <w:rFonts w:eastAsia="標楷體"/>
          <w:color w:val="000000" w:themeColor="text1"/>
        </w:rPr>
        <w:t xml:space="preserve"> at the University overcom</w:t>
      </w:r>
      <w:r w:rsidR="00A83ED6" w:rsidRPr="00684093">
        <w:rPr>
          <w:rFonts w:eastAsia="標楷體"/>
          <w:color w:val="000000" w:themeColor="text1"/>
        </w:rPr>
        <w:t>e</w:t>
      </w:r>
      <w:r w:rsidR="00D7171D" w:rsidRPr="00684093">
        <w:rPr>
          <w:rFonts w:eastAsia="標楷體"/>
          <w:color w:val="000000" w:themeColor="text1"/>
        </w:rPr>
        <w:t xml:space="preserve"> learning difficulties </w:t>
      </w:r>
      <w:r w:rsidR="00A83ED6" w:rsidRPr="00684093">
        <w:rPr>
          <w:rFonts w:eastAsia="標楷體"/>
          <w:color w:val="000000" w:themeColor="text1"/>
        </w:rPr>
        <w:t xml:space="preserve">stemming from </w:t>
      </w:r>
      <w:r w:rsidR="008D159D" w:rsidRPr="00684093">
        <w:rPr>
          <w:rFonts w:eastAsia="標楷體"/>
          <w:color w:val="000000" w:themeColor="text1"/>
        </w:rPr>
        <w:t xml:space="preserve">their </w:t>
      </w:r>
      <w:r w:rsidR="00D7171D" w:rsidRPr="00684093">
        <w:rPr>
          <w:rFonts w:eastAsia="標楷體"/>
          <w:color w:val="000000" w:themeColor="text1"/>
        </w:rPr>
        <w:t>disabilities</w:t>
      </w:r>
      <w:r w:rsidR="00F048A7" w:rsidRPr="00684093">
        <w:rPr>
          <w:rFonts w:eastAsia="標楷體"/>
          <w:color w:val="000000" w:themeColor="text1"/>
        </w:rPr>
        <w:t xml:space="preserve">, enhance their motivation and willingness to learn, and provide them with adaptive education </w:t>
      </w:r>
      <w:r w:rsidR="007221BA" w:rsidRPr="00684093">
        <w:rPr>
          <w:rFonts w:eastAsia="標楷體"/>
          <w:color w:val="000000" w:themeColor="text1"/>
        </w:rPr>
        <w:t xml:space="preserve">to help them </w:t>
      </w:r>
      <w:r w:rsidR="00A83ED6" w:rsidRPr="00684093">
        <w:rPr>
          <w:rFonts w:eastAsia="標楷體"/>
          <w:color w:val="000000" w:themeColor="text1"/>
        </w:rPr>
        <w:t xml:space="preserve">flourish in </w:t>
      </w:r>
      <w:r w:rsidR="007221BA" w:rsidRPr="00684093">
        <w:rPr>
          <w:rFonts w:eastAsia="標楷體"/>
          <w:color w:val="000000" w:themeColor="text1"/>
        </w:rPr>
        <w:t xml:space="preserve">their </w:t>
      </w:r>
      <w:r w:rsidR="00947003" w:rsidRPr="00684093">
        <w:rPr>
          <w:rFonts w:eastAsia="標楷體"/>
          <w:color w:val="000000" w:themeColor="text1"/>
        </w:rPr>
        <w:t xml:space="preserve">academic </w:t>
      </w:r>
      <w:r w:rsidR="007221BA" w:rsidRPr="00684093">
        <w:rPr>
          <w:rFonts w:eastAsia="標楷體"/>
          <w:color w:val="000000" w:themeColor="text1"/>
        </w:rPr>
        <w:t xml:space="preserve">pursuits. </w:t>
      </w:r>
    </w:p>
    <w:p w14:paraId="78165591" w14:textId="46BD8065" w:rsidR="00D11006" w:rsidRPr="00684093" w:rsidRDefault="00E9550F" w:rsidP="00684093">
      <w:pPr>
        <w:pStyle w:val="a3"/>
        <w:numPr>
          <w:ilvl w:val="0"/>
          <w:numId w:val="1"/>
        </w:numPr>
        <w:adjustRightInd w:val="0"/>
        <w:snapToGrid w:val="0"/>
        <w:ind w:leftChars="0"/>
        <w:jc w:val="both"/>
        <w:rPr>
          <w:rFonts w:eastAsia="標楷體"/>
          <w:color w:val="000000" w:themeColor="text1"/>
        </w:rPr>
      </w:pPr>
      <w:r w:rsidRPr="00684093">
        <w:rPr>
          <w:rFonts w:eastAsia="標楷體" w:hint="eastAsia"/>
          <w:color w:val="000000" w:themeColor="text1"/>
        </w:rPr>
        <w:t>T</w:t>
      </w:r>
      <w:r w:rsidRPr="00684093">
        <w:rPr>
          <w:rFonts w:eastAsia="標楷體"/>
          <w:color w:val="000000" w:themeColor="text1"/>
        </w:rPr>
        <w:t xml:space="preserve">he Directions apply to </w:t>
      </w:r>
      <w:r w:rsidR="00C07AFF" w:rsidRPr="00684093">
        <w:rPr>
          <w:rFonts w:eastAsia="標楷體"/>
          <w:color w:val="000000" w:themeColor="text1"/>
        </w:rPr>
        <w:t>individuals</w:t>
      </w:r>
      <w:r w:rsidR="00F17D43" w:rsidRPr="00684093">
        <w:rPr>
          <w:rFonts w:eastAsia="標楷體"/>
          <w:color w:val="000000" w:themeColor="text1"/>
        </w:rPr>
        <w:t xml:space="preserve"> holding</w:t>
      </w:r>
      <w:r w:rsidR="00C07AFF" w:rsidRPr="00684093">
        <w:rPr>
          <w:rFonts w:eastAsia="標楷體"/>
          <w:color w:val="000000" w:themeColor="text1"/>
        </w:rPr>
        <w:t xml:space="preserve"> relevant certification </w:t>
      </w:r>
      <w:r w:rsidR="00F17D43" w:rsidRPr="00684093">
        <w:rPr>
          <w:rFonts w:eastAsia="標楷體"/>
          <w:color w:val="000000" w:themeColor="text1"/>
        </w:rPr>
        <w:t xml:space="preserve">issued by </w:t>
      </w:r>
      <w:r w:rsidR="00C07AFF" w:rsidRPr="00684093">
        <w:rPr>
          <w:rFonts w:eastAsia="標楷體"/>
          <w:color w:val="000000" w:themeColor="text1"/>
        </w:rPr>
        <w:t>the</w:t>
      </w:r>
      <w:r w:rsidR="00C07AFF" w:rsidRPr="00684093">
        <w:rPr>
          <w:rFonts w:eastAsia="標楷體" w:hint="eastAsia"/>
          <w:color w:val="000000" w:themeColor="text1"/>
        </w:rPr>
        <w:t xml:space="preserve"> </w:t>
      </w:r>
      <w:r w:rsidR="00836DEA" w:rsidRPr="00684093">
        <w:rPr>
          <w:rFonts w:eastAsia="標楷體"/>
          <w:color w:val="000000" w:themeColor="text1"/>
        </w:rPr>
        <w:t xml:space="preserve">Ministry of Education </w:t>
      </w:r>
      <w:r w:rsidR="00C07AFF" w:rsidRPr="00684093">
        <w:rPr>
          <w:rFonts w:eastAsia="標楷體" w:hint="eastAsia"/>
          <w:color w:val="000000" w:themeColor="text1"/>
        </w:rPr>
        <w:t>Sp</w:t>
      </w:r>
      <w:r w:rsidR="00C07AFF" w:rsidRPr="00684093">
        <w:rPr>
          <w:rFonts w:eastAsia="標楷體"/>
          <w:color w:val="000000" w:themeColor="text1"/>
        </w:rPr>
        <w:t>ec</w:t>
      </w:r>
      <w:r w:rsidR="00C07AFF" w:rsidRPr="00684093">
        <w:rPr>
          <w:rFonts w:eastAsia="標楷體" w:hint="eastAsia"/>
          <w:color w:val="000000" w:themeColor="text1"/>
        </w:rPr>
        <w:t>i</w:t>
      </w:r>
      <w:r w:rsidR="00C07AFF" w:rsidRPr="00684093">
        <w:rPr>
          <w:rFonts w:eastAsia="標楷體"/>
          <w:color w:val="000000" w:themeColor="text1"/>
        </w:rPr>
        <w:t xml:space="preserve">al Education Student </w:t>
      </w:r>
      <w:r w:rsidR="008819A6" w:rsidRPr="00684093">
        <w:rPr>
          <w:rFonts w:eastAsia="標楷體"/>
          <w:color w:val="000000" w:themeColor="text1"/>
        </w:rPr>
        <w:t xml:space="preserve">Identification and </w:t>
      </w:r>
      <w:r w:rsidR="0027668F" w:rsidRPr="00684093">
        <w:rPr>
          <w:rFonts w:eastAsia="標楷體"/>
          <w:color w:val="000000" w:themeColor="text1"/>
        </w:rPr>
        <w:t xml:space="preserve">Placement </w:t>
      </w:r>
      <w:r w:rsidR="00CF57A0" w:rsidRPr="00684093">
        <w:rPr>
          <w:rFonts w:eastAsia="標楷體"/>
          <w:color w:val="000000" w:themeColor="text1"/>
        </w:rPr>
        <w:t xml:space="preserve">Committee (hereinafter referred to as </w:t>
      </w:r>
      <w:r w:rsidR="00A75633" w:rsidRPr="00684093">
        <w:rPr>
          <w:rFonts w:eastAsia="標楷體"/>
          <w:color w:val="000000" w:themeColor="text1"/>
        </w:rPr>
        <w:t>“</w:t>
      </w:r>
      <w:r w:rsidR="00CF57A0" w:rsidRPr="00684093">
        <w:rPr>
          <w:rFonts w:eastAsia="標楷體"/>
          <w:color w:val="000000" w:themeColor="text1"/>
        </w:rPr>
        <w:t>the Identification and Placement Committee</w:t>
      </w:r>
      <w:r w:rsidR="005B544C" w:rsidRPr="00684093">
        <w:rPr>
          <w:rFonts w:eastAsia="標楷體"/>
          <w:color w:val="000000" w:themeColor="text1"/>
        </w:rPr>
        <w:t>”</w:t>
      </w:r>
      <w:r w:rsidR="00CF57A0" w:rsidRPr="00684093">
        <w:rPr>
          <w:rFonts w:eastAsia="標楷體"/>
          <w:color w:val="000000" w:themeColor="text1"/>
        </w:rPr>
        <w:t>)</w:t>
      </w:r>
      <w:r w:rsidR="00836DEA" w:rsidRPr="00684093">
        <w:rPr>
          <w:rFonts w:eastAsia="標楷體"/>
          <w:color w:val="000000" w:themeColor="text1"/>
        </w:rPr>
        <w:t xml:space="preserve"> (This includes new students, transfer</w:t>
      </w:r>
      <w:r w:rsidR="00E5519C" w:rsidRPr="00684093">
        <w:rPr>
          <w:rFonts w:eastAsia="標楷體"/>
          <w:color w:val="000000" w:themeColor="text1"/>
        </w:rPr>
        <w:t xml:space="preserve"> and returning students, international students, or students with newly acquired </w:t>
      </w:r>
      <w:r w:rsidR="008D6982" w:rsidRPr="00684093">
        <w:rPr>
          <w:rFonts w:eastAsia="標楷體"/>
          <w:color w:val="000000" w:themeColor="text1"/>
        </w:rPr>
        <w:t xml:space="preserve">disability </w:t>
      </w:r>
      <w:r w:rsidR="00FA293A" w:rsidRPr="00684093">
        <w:rPr>
          <w:rFonts w:eastAsia="標楷體"/>
          <w:color w:val="000000" w:themeColor="text1"/>
        </w:rPr>
        <w:t>certification</w:t>
      </w:r>
      <w:r w:rsidR="00614265" w:rsidRPr="00684093">
        <w:rPr>
          <w:rFonts w:eastAsia="標楷體"/>
          <w:color w:val="000000" w:themeColor="text1"/>
        </w:rPr>
        <w:t xml:space="preserve"> until they undergo reevaluation by the Identification and Placement Committee.)</w:t>
      </w:r>
    </w:p>
    <w:p w14:paraId="54E0926A" w14:textId="47EA742C" w:rsidR="000F7DCC" w:rsidRPr="00684093" w:rsidRDefault="00D1446A" w:rsidP="00684093">
      <w:pPr>
        <w:pStyle w:val="a3"/>
        <w:numPr>
          <w:ilvl w:val="0"/>
          <w:numId w:val="1"/>
        </w:numPr>
        <w:adjustRightInd w:val="0"/>
        <w:snapToGrid w:val="0"/>
        <w:ind w:leftChars="0"/>
        <w:jc w:val="both"/>
        <w:rPr>
          <w:rFonts w:eastAsia="標楷體"/>
          <w:color w:val="000000" w:themeColor="text1"/>
        </w:rPr>
      </w:pPr>
      <w:r w:rsidRPr="00684093">
        <w:rPr>
          <w:rFonts w:eastAsia="標楷體"/>
          <w:color w:val="000000" w:themeColor="text1"/>
        </w:rPr>
        <w:t xml:space="preserve">When </w:t>
      </w:r>
      <w:r w:rsidR="006E354D" w:rsidRPr="00684093">
        <w:rPr>
          <w:rFonts w:eastAsia="標楷體"/>
          <w:color w:val="000000" w:themeColor="text1"/>
        </w:rPr>
        <w:t xml:space="preserve">a </w:t>
      </w:r>
      <w:r w:rsidRPr="00684093">
        <w:rPr>
          <w:rFonts w:eastAsia="標楷體"/>
          <w:color w:val="000000" w:themeColor="text1"/>
        </w:rPr>
        <w:t>special education student encounter</w:t>
      </w:r>
      <w:r w:rsidR="00727A0E" w:rsidRPr="00684093">
        <w:rPr>
          <w:rFonts w:eastAsia="標楷體"/>
          <w:color w:val="000000" w:themeColor="text1"/>
        </w:rPr>
        <w:t>s</w:t>
      </w:r>
      <w:r w:rsidRPr="00684093">
        <w:rPr>
          <w:rFonts w:eastAsia="標楷體"/>
          <w:color w:val="000000" w:themeColor="text1"/>
        </w:rPr>
        <w:t xml:space="preserve"> difficulties in adapting to the </w:t>
      </w:r>
      <w:r w:rsidR="0097122D" w:rsidRPr="00684093">
        <w:rPr>
          <w:rFonts w:eastAsia="標楷體"/>
          <w:color w:val="000000" w:themeColor="text1"/>
        </w:rPr>
        <w:t xml:space="preserve">courses </w:t>
      </w:r>
      <w:r w:rsidRPr="00684093">
        <w:rPr>
          <w:rFonts w:eastAsia="標楷體"/>
          <w:color w:val="000000" w:themeColor="text1"/>
        </w:rPr>
        <w:t xml:space="preserve">they are </w:t>
      </w:r>
      <w:r w:rsidR="00295C21" w:rsidRPr="00684093">
        <w:rPr>
          <w:rFonts w:eastAsia="標楷體"/>
          <w:color w:val="000000" w:themeColor="text1"/>
        </w:rPr>
        <w:t>enroll</w:t>
      </w:r>
      <w:r w:rsidR="00A83ED6" w:rsidRPr="00684093">
        <w:rPr>
          <w:rFonts w:eastAsia="標楷體"/>
          <w:color w:val="000000" w:themeColor="text1"/>
        </w:rPr>
        <w:t>ed</w:t>
      </w:r>
      <w:r w:rsidR="00295C21" w:rsidRPr="00684093">
        <w:rPr>
          <w:rFonts w:eastAsia="標楷體"/>
          <w:color w:val="000000" w:themeColor="text1"/>
        </w:rPr>
        <w:t xml:space="preserve"> in </w:t>
      </w:r>
      <w:r w:rsidRPr="00684093">
        <w:rPr>
          <w:rFonts w:eastAsia="標楷體"/>
          <w:color w:val="000000" w:themeColor="text1"/>
        </w:rPr>
        <w:t xml:space="preserve">because of their </w:t>
      </w:r>
      <w:r w:rsidR="00A83ED6" w:rsidRPr="00684093">
        <w:rPr>
          <w:rFonts w:eastAsia="標楷體"/>
          <w:color w:val="000000" w:themeColor="text1"/>
        </w:rPr>
        <w:t xml:space="preserve">respective physical </w:t>
      </w:r>
      <w:r w:rsidR="001E651A" w:rsidRPr="00684093">
        <w:rPr>
          <w:rFonts w:eastAsia="標楷體"/>
          <w:color w:val="000000" w:themeColor="text1"/>
        </w:rPr>
        <w:t xml:space="preserve">or </w:t>
      </w:r>
      <w:r w:rsidR="008B383C" w:rsidRPr="00684093">
        <w:rPr>
          <w:rFonts w:eastAsia="標楷體"/>
          <w:color w:val="000000" w:themeColor="text1"/>
        </w:rPr>
        <w:t xml:space="preserve">psychological </w:t>
      </w:r>
      <w:r w:rsidR="00A83ED6" w:rsidRPr="00684093">
        <w:rPr>
          <w:rFonts w:eastAsia="標楷體"/>
          <w:color w:val="000000" w:themeColor="text1"/>
        </w:rPr>
        <w:t>needs</w:t>
      </w:r>
      <w:r w:rsidR="0019219B" w:rsidRPr="00684093">
        <w:rPr>
          <w:rFonts w:eastAsia="標楷體"/>
          <w:color w:val="000000" w:themeColor="text1"/>
        </w:rPr>
        <w:t>,</w:t>
      </w:r>
      <w:r w:rsidR="00AD19F2" w:rsidRPr="00684093">
        <w:rPr>
          <w:rFonts w:eastAsia="標楷體"/>
          <w:color w:val="000000" w:themeColor="text1"/>
        </w:rPr>
        <w:t xml:space="preserve"> they should apply for adjustments in </w:t>
      </w:r>
      <w:r w:rsidR="00A83ED6" w:rsidRPr="00684093">
        <w:rPr>
          <w:rFonts w:eastAsia="標楷體"/>
          <w:color w:val="000000" w:themeColor="text1"/>
        </w:rPr>
        <w:t xml:space="preserve">the way </w:t>
      </w:r>
      <w:r w:rsidR="00D41BFD" w:rsidRPr="00684093">
        <w:rPr>
          <w:rFonts w:eastAsia="標楷體"/>
          <w:color w:val="000000" w:themeColor="text1"/>
        </w:rPr>
        <w:t>learning assessments</w:t>
      </w:r>
      <w:r w:rsidR="00A83ED6" w:rsidRPr="00684093">
        <w:rPr>
          <w:rFonts w:eastAsia="標楷體"/>
          <w:color w:val="000000" w:themeColor="text1"/>
        </w:rPr>
        <w:t xml:space="preserve"> are implemented</w:t>
      </w:r>
      <w:r w:rsidR="00D41BFD" w:rsidRPr="00684093">
        <w:rPr>
          <w:rFonts w:eastAsia="標楷體"/>
          <w:color w:val="000000" w:themeColor="text1"/>
        </w:rPr>
        <w:t xml:space="preserve">. </w:t>
      </w:r>
      <w:r w:rsidR="00DE7262" w:rsidRPr="00684093">
        <w:rPr>
          <w:rFonts w:eastAsia="標楷體"/>
          <w:color w:val="000000" w:themeColor="text1"/>
        </w:rPr>
        <w:t xml:space="preserve">These adjustments shall be determined by the Resource Room </w:t>
      </w:r>
      <w:r w:rsidR="00D05908" w:rsidRPr="00684093">
        <w:rPr>
          <w:rFonts w:eastAsia="標楷體"/>
          <w:color w:val="000000" w:themeColor="text1"/>
        </w:rPr>
        <w:t xml:space="preserve">along with the </w:t>
      </w:r>
      <w:r w:rsidR="00295C21" w:rsidRPr="00684093">
        <w:rPr>
          <w:rFonts w:eastAsia="標楷體" w:hint="eastAsia"/>
          <w:color w:val="000000" w:themeColor="text1"/>
        </w:rPr>
        <w:t>c</w:t>
      </w:r>
      <w:r w:rsidR="00295C21" w:rsidRPr="00684093">
        <w:rPr>
          <w:rFonts w:eastAsia="標楷體"/>
          <w:color w:val="000000" w:themeColor="text1"/>
        </w:rPr>
        <w:t>ourse</w:t>
      </w:r>
      <w:r w:rsidR="00D05908" w:rsidRPr="00684093">
        <w:rPr>
          <w:rFonts w:eastAsia="標楷體"/>
          <w:color w:val="000000" w:themeColor="text1"/>
        </w:rPr>
        <w:t xml:space="preserve"> instructors according to the</w:t>
      </w:r>
      <w:r w:rsidR="00A83ED6" w:rsidRPr="00684093">
        <w:rPr>
          <w:rFonts w:eastAsia="標楷體"/>
          <w:color w:val="000000" w:themeColor="text1"/>
        </w:rPr>
        <w:t xml:space="preserve"> nature of the</w:t>
      </w:r>
      <w:r w:rsidR="00D05908" w:rsidRPr="00684093">
        <w:rPr>
          <w:rFonts w:eastAsia="標楷體"/>
          <w:color w:val="000000" w:themeColor="text1"/>
        </w:rPr>
        <w:t xml:space="preserve"> student</w:t>
      </w:r>
      <w:r w:rsidR="006E354D" w:rsidRPr="00684093">
        <w:rPr>
          <w:rFonts w:eastAsia="標楷體"/>
          <w:color w:val="000000" w:themeColor="text1"/>
        </w:rPr>
        <w:t>’s</w:t>
      </w:r>
      <w:r w:rsidR="00D05908" w:rsidRPr="00684093">
        <w:rPr>
          <w:rFonts w:eastAsia="標楷體"/>
          <w:color w:val="000000" w:themeColor="text1"/>
        </w:rPr>
        <w:t xml:space="preserve"> physical </w:t>
      </w:r>
      <w:r w:rsidR="00A83ED6" w:rsidRPr="00684093">
        <w:rPr>
          <w:rFonts w:eastAsia="標楷體"/>
          <w:color w:val="000000" w:themeColor="text1"/>
        </w:rPr>
        <w:t xml:space="preserve">or </w:t>
      </w:r>
      <w:r w:rsidR="006E354D" w:rsidRPr="00684093">
        <w:rPr>
          <w:rFonts w:eastAsia="標楷體"/>
          <w:color w:val="000000" w:themeColor="text1"/>
        </w:rPr>
        <w:t>mental disabilit</w:t>
      </w:r>
      <w:r w:rsidR="00A83ED6" w:rsidRPr="00684093">
        <w:rPr>
          <w:rFonts w:eastAsia="標楷體"/>
          <w:color w:val="000000" w:themeColor="text1"/>
        </w:rPr>
        <w:t>y</w:t>
      </w:r>
      <w:r w:rsidR="000C6A58" w:rsidRPr="00684093">
        <w:rPr>
          <w:rFonts w:eastAsia="標楷體"/>
          <w:color w:val="000000" w:themeColor="text1"/>
        </w:rPr>
        <w:t xml:space="preserve">. The adjustments made shall be documented in the students’ </w:t>
      </w:r>
      <w:r w:rsidR="00C82887" w:rsidRPr="00684093">
        <w:rPr>
          <w:rFonts w:eastAsia="標楷體"/>
          <w:color w:val="000000" w:themeColor="text1"/>
        </w:rPr>
        <w:t>Individualized Support Plan</w:t>
      </w:r>
      <w:r w:rsidR="00274C98" w:rsidRPr="00684093">
        <w:rPr>
          <w:rFonts w:eastAsia="標楷體"/>
          <w:color w:val="000000" w:themeColor="text1"/>
        </w:rPr>
        <w:t xml:space="preserve"> (ISP). </w:t>
      </w:r>
    </w:p>
    <w:p w14:paraId="5C3CA977" w14:textId="53E9AE82" w:rsidR="009D590E" w:rsidRPr="00684093" w:rsidRDefault="0097122D" w:rsidP="00684093">
      <w:pPr>
        <w:pStyle w:val="a3"/>
        <w:adjustRightInd w:val="0"/>
        <w:snapToGrid w:val="0"/>
        <w:ind w:leftChars="0" w:left="360"/>
        <w:jc w:val="both"/>
        <w:rPr>
          <w:rFonts w:eastAsia="標楷體"/>
          <w:color w:val="000000" w:themeColor="text1"/>
        </w:rPr>
      </w:pPr>
      <w:r w:rsidRPr="00684093">
        <w:rPr>
          <w:rFonts w:eastAsia="標楷體"/>
          <w:color w:val="000000" w:themeColor="text1"/>
        </w:rPr>
        <w:t xml:space="preserve">In cases where </w:t>
      </w:r>
      <w:r w:rsidR="00CC2E22" w:rsidRPr="00684093">
        <w:rPr>
          <w:rFonts w:eastAsia="標楷體"/>
          <w:color w:val="000000" w:themeColor="text1"/>
        </w:rPr>
        <w:t xml:space="preserve">the </w:t>
      </w:r>
      <w:r w:rsidRPr="00684093">
        <w:rPr>
          <w:rFonts w:eastAsia="標楷體"/>
          <w:color w:val="000000" w:themeColor="text1"/>
        </w:rPr>
        <w:t>s</w:t>
      </w:r>
      <w:r w:rsidR="00911D3F" w:rsidRPr="00684093">
        <w:rPr>
          <w:rFonts w:eastAsia="標楷體"/>
          <w:color w:val="000000" w:themeColor="text1"/>
        </w:rPr>
        <w:t xml:space="preserve">tudent </w:t>
      </w:r>
      <w:r w:rsidR="00A83ED6" w:rsidRPr="00684093">
        <w:rPr>
          <w:rFonts w:eastAsia="標楷體"/>
          <w:color w:val="000000" w:themeColor="text1"/>
        </w:rPr>
        <w:t xml:space="preserve">is </w:t>
      </w:r>
      <w:r w:rsidR="006F122E" w:rsidRPr="00684093">
        <w:rPr>
          <w:rFonts w:eastAsia="標楷體"/>
          <w:color w:val="000000" w:themeColor="text1"/>
        </w:rPr>
        <w:t xml:space="preserve">eligible for learning assessment adjustments but </w:t>
      </w:r>
      <w:r w:rsidR="00A83ED6" w:rsidRPr="00684093">
        <w:rPr>
          <w:rFonts w:eastAsia="標楷體"/>
          <w:color w:val="000000" w:themeColor="text1"/>
        </w:rPr>
        <w:t xml:space="preserve">has </w:t>
      </w:r>
      <w:r w:rsidR="006F122E" w:rsidRPr="00684093">
        <w:rPr>
          <w:rFonts w:eastAsia="標楷體"/>
          <w:color w:val="000000" w:themeColor="text1"/>
        </w:rPr>
        <w:t xml:space="preserve">not filed an application </w:t>
      </w:r>
      <w:r w:rsidR="003C603A" w:rsidRPr="00684093">
        <w:rPr>
          <w:rFonts w:eastAsia="標楷體"/>
          <w:color w:val="000000" w:themeColor="text1"/>
        </w:rPr>
        <w:t xml:space="preserve">or </w:t>
      </w:r>
      <w:r w:rsidR="00A83ED6" w:rsidRPr="00684093">
        <w:rPr>
          <w:rFonts w:eastAsia="標楷體"/>
          <w:color w:val="000000" w:themeColor="text1"/>
        </w:rPr>
        <w:t xml:space="preserve">where an </w:t>
      </w:r>
      <w:r w:rsidR="003C603A" w:rsidRPr="00684093">
        <w:rPr>
          <w:rFonts w:eastAsia="標楷體"/>
          <w:color w:val="000000" w:themeColor="text1"/>
        </w:rPr>
        <w:t xml:space="preserve">international student </w:t>
      </w:r>
      <w:r w:rsidR="00A83ED6" w:rsidRPr="00684093">
        <w:rPr>
          <w:rFonts w:eastAsia="標楷體"/>
          <w:color w:val="000000" w:themeColor="text1"/>
        </w:rPr>
        <w:t xml:space="preserve">is </w:t>
      </w:r>
      <w:r w:rsidRPr="00684093">
        <w:rPr>
          <w:rFonts w:eastAsia="標楷體"/>
          <w:color w:val="000000" w:themeColor="text1"/>
        </w:rPr>
        <w:t>eligible for learning assessment adjustment but</w:t>
      </w:r>
      <w:r w:rsidR="003C603A" w:rsidRPr="00684093">
        <w:rPr>
          <w:rFonts w:eastAsia="標楷體"/>
          <w:color w:val="000000" w:themeColor="text1"/>
        </w:rPr>
        <w:t xml:space="preserve"> </w:t>
      </w:r>
      <w:r w:rsidR="00A83ED6" w:rsidRPr="00684093">
        <w:rPr>
          <w:rFonts w:eastAsia="標楷體"/>
          <w:color w:val="000000" w:themeColor="text1"/>
        </w:rPr>
        <w:t xml:space="preserve">has </w:t>
      </w:r>
      <w:r w:rsidR="003C603A" w:rsidRPr="00684093">
        <w:rPr>
          <w:rFonts w:eastAsia="標楷體"/>
          <w:color w:val="000000" w:themeColor="text1"/>
        </w:rPr>
        <w:t>not obtained certification from the Identification and Placement Committee</w:t>
      </w:r>
      <w:r w:rsidRPr="00684093">
        <w:rPr>
          <w:rFonts w:eastAsia="標楷體"/>
          <w:color w:val="000000" w:themeColor="text1"/>
        </w:rPr>
        <w:t xml:space="preserve">, </w:t>
      </w:r>
      <w:r w:rsidR="00295C21" w:rsidRPr="00684093">
        <w:rPr>
          <w:rFonts w:eastAsia="標楷體"/>
          <w:color w:val="000000" w:themeColor="text1"/>
        </w:rPr>
        <w:t xml:space="preserve">course </w:t>
      </w:r>
      <w:r w:rsidRPr="00684093">
        <w:rPr>
          <w:rFonts w:eastAsia="標楷體"/>
          <w:color w:val="000000" w:themeColor="text1"/>
        </w:rPr>
        <w:t xml:space="preserve">instructors </w:t>
      </w:r>
      <w:r w:rsidR="001B7EB3" w:rsidRPr="00684093">
        <w:rPr>
          <w:rFonts w:eastAsia="標楷體"/>
          <w:color w:val="000000" w:themeColor="text1"/>
        </w:rPr>
        <w:t xml:space="preserve">may proactively adjust the </w:t>
      </w:r>
      <w:r w:rsidR="00A83ED6" w:rsidRPr="00684093">
        <w:rPr>
          <w:rFonts w:eastAsia="標楷體"/>
          <w:color w:val="000000" w:themeColor="text1"/>
        </w:rPr>
        <w:t xml:space="preserve">method of </w:t>
      </w:r>
      <w:r w:rsidR="001B7EB3" w:rsidRPr="00684093">
        <w:rPr>
          <w:rFonts w:eastAsia="標楷體"/>
          <w:color w:val="000000" w:themeColor="text1"/>
        </w:rPr>
        <w:t>assessment according to</w:t>
      </w:r>
      <w:r w:rsidR="00AD3A4C" w:rsidRPr="00684093">
        <w:rPr>
          <w:rFonts w:eastAsia="標楷體"/>
          <w:color w:val="000000" w:themeColor="text1"/>
        </w:rPr>
        <w:t xml:space="preserve"> the</w:t>
      </w:r>
      <w:r w:rsidR="001B7EB3" w:rsidRPr="00684093">
        <w:rPr>
          <w:rFonts w:eastAsia="標楷體"/>
          <w:color w:val="000000" w:themeColor="text1"/>
        </w:rPr>
        <w:t xml:space="preserve"> student</w:t>
      </w:r>
      <w:r w:rsidR="00A83ED6" w:rsidRPr="00684093">
        <w:rPr>
          <w:rFonts w:eastAsia="標楷體"/>
          <w:color w:val="000000" w:themeColor="text1"/>
        </w:rPr>
        <w:t>’</w:t>
      </w:r>
      <w:r w:rsidR="001B7EB3" w:rsidRPr="00684093">
        <w:rPr>
          <w:rFonts w:eastAsia="標楷體"/>
          <w:color w:val="000000" w:themeColor="text1"/>
        </w:rPr>
        <w:t xml:space="preserve">s </w:t>
      </w:r>
      <w:r w:rsidR="00C81F4E" w:rsidRPr="00684093">
        <w:rPr>
          <w:rFonts w:eastAsia="標楷體"/>
          <w:color w:val="000000" w:themeColor="text1"/>
        </w:rPr>
        <w:t xml:space="preserve">situation. </w:t>
      </w:r>
    </w:p>
    <w:p w14:paraId="2D7B25F0" w14:textId="2F1518FB" w:rsidR="00DE175C" w:rsidRPr="00684093" w:rsidRDefault="009D590E" w:rsidP="00684093">
      <w:pPr>
        <w:pStyle w:val="a3"/>
        <w:numPr>
          <w:ilvl w:val="0"/>
          <w:numId w:val="1"/>
        </w:numPr>
        <w:adjustRightInd w:val="0"/>
        <w:snapToGrid w:val="0"/>
        <w:ind w:leftChars="0"/>
        <w:jc w:val="both"/>
        <w:rPr>
          <w:rFonts w:eastAsia="標楷體"/>
          <w:color w:val="000000" w:themeColor="text1"/>
        </w:rPr>
      </w:pPr>
      <w:r w:rsidRPr="00684093">
        <w:rPr>
          <w:rFonts w:eastAsia="標楷體"/>
          <w:color w:val="000000" w:themeColor="text1"/>
        </w:rPr>
        <w:t xml:space="preserve">The </w:t>
      </w:r>
      <w:r w:rsidR="00F2019B" w:rsidRPr="00684093">
        <w:rPr>
          <w:rFonts w:eastAsia="標楷體"/>
          <w:color w:val="000000" w:themeColor="text1"/>
        </w:rPr>
        <w:t>timing for submitting applications for learning assessment adjustments is as follows: t</w:t>
      </w:r>
      <w:r w:rsidR="00580CA9" w:rsidRPr="00684093">
        <w:rPr>
          <w:rFonts w:eastAsia="標楷體"/>
          <w:color w:val="000000" w:themeColor="text1"/>
        </w:rPr>
        <w:t>he first application period</w:t>
      </w:r>
      <w:r w:rsidR="004D153C" w:rsidRPr="00684093">
        <w:rPr>
          <w:rFonts w:eastAsia="標楷體"/>
          <w:color w:val="000000" w:themeColor="text1"/>
        </w:rPr>
        <w:t xml:space="preserve"> </w:t>
      </w:r>
      <w:r w:rsidR="00F2019B" w:rsidRPr="00684093">
        <w:rPr>
          <w:rFonts w:eastAsia="標楷體"/>
          <w:color w:val="000000" w:themeColor="text1"/>
        </w:rPr>
        <w:t xml:space="preserve">is </w:t>
      </w:r>
      <w:r w:rsidR="004D153C" w:rsidRPr="00684093">
        <w:rPr>
          <w:rFonts w:eastAsia="標楷體"/>
          <w:color w:val="000000" w:themeColor="text1"/>
        </w:rPr>
        <w:t>from</w:t>
      </w:r>
      <w:r w:rsidR="00580CA9" w:rsidRPr="00684093">
        <w:rPr>
          <w:rFonts w:eastAsia="標楷體"/>
          <w:color w:val="000000" w:themeColor="text1"/>
        </w:rPr>
        <w:t xml:space="preserve"> </w:t>
      </w:r>
      <w:r w:rsidR="00FF520E" w:rsidRPr="00684093">
        <w:rPr>
          <w:rFonts w:eastAsia="標楷體"/>
          <w:color w:val="000000" w:themeColor="text1"/>
        </w:rPr>
        <w:t xml:space="preserve">the </w:t>
      </w:r>
      <w:r w:rsidR="00A83ED6" w:rsidRPr="00684093">
        <w:rPr>
          <w:rFonts w:eastAsia="標楷體"/>
          <w:color w:val="000000" w:themeColor="text1"/>
        </w:rPr>
        <w:t xml:space="preserve">1st </w:t>
      </w:r>
      <w:r w:rsidR="00FF520E" w:rsidRPr="00684093">
        <w:rPr>
          <w:rFonts w:eastAsia="標楷體"/>
          <w:color w:val="000000" w:themeColor="text1"/>
        </w:rPr>
        <w:t xml:space="preserve">to </w:t>
      </w:r>
      <w:r w:rsidR="00A83ED6" w:rsidRPr="00684093">
        <w:rPr>
          <w:rFonts w:eastAsia="標楷體"/>
          <w:color w:val="000000" w:themeColor="text1"/>
        </w:rPr>
        <w:t xml:space="preserve">4th </w:t>
      </w:r>
      <w:r w:rsidR="00FF520E" w:rsidRPr="00684093">
        <w:rPr>
          <w:rFonts w:eastAsia="標楷體"/>
          <w:color w:val="000000" w:themeColor="text1"/>
        </w:rPr>
        <w:t>week of the semester</w:t>
      </w:r>
      <w:r w:rsidR="00F2019B" w:rsidRPr="00684093">
        <w:rPr>
          <w:rFonts w:eastAsia="標楷體"/>
          <w:color w:val="000000" w:themeColor="text1"/>
        </w:rPr>
        <w:t>, and t</w:t>
      </w:r>
      <w:r w:rsidR="00FF520E" w:rsidRPr="00684093">
        <w:rPr>
          <w:rFonts w:eastAsia="標楷體"/>
          <w:color w:val="000000" w:themeColor="text1"/>
        </w:rPr>
        <w:t xml:space="preserve">he second application </w:t>
      </w:r>
      <w:r w:rsidR="00E9142E" w:rsidRPr="00684093">
        <w:rPr>
          <w:rFonts w:eastAsia="標楷體"/>
          <w:color w:val="000000" w:themeColor="text1"/>
        </w:rPr>
        <w:t xml:space="preserve">period </w:t>
      </w:r>
      <w:r w:rsidR="00F2019B" w:rsidRPr="00684093">
        <w:rPr>
          <w:rFonts w:eastAsia="標楷體"/>
          <w:color w:val="000000" w:themeColor="text1"/>
        </w:rPr>
        <w:t xml:space="preserve">is </w:t>
      </w:r>
      <w:r w:rsidR="004D153C" w:rsidRPr="00684093">
        <w:rPr>
          <w:rFonts w:eastAsia="標楷體"/>
          <w:color w:val="000000" w:themeColor="text1"/>
        </w:rPr>
        <w:t xml:space="preserve">from the </w:t>
      </w:r>
      <w:r w:rsidR="00A83ED6" w:rsidRPr="00684093">
        <w:rPr>
          <w:rFonts w:eastAsia="標楷體"/>
          <w:color w:val="000000" w:themeColor="text1"/>
        </w:rPr>
        <w:t xml:space="preserve">10th </w:t>
      </w:r>
      <w:r w:rsidR="007A3BBA" w:rsidRPr="00684093">
        <w:rPr>
          <w:rFonts w:eastAsia="標楷體"/>
          <w:color w:val="000000" w:themeColor="text1"/>
        </w:rPr>
        <w:t xml:space="preserve">to </w:t>
      </w:r>
      <w:r w:rsidR="00A83ED6" w:rsidRPr="00684093">
        <w:rPr>
          <w:rFonts w:eastAsia="標楷體"/>
          <w:color w:val="000000" w:themeColor="text1"/>
        </w:rPr>
        <w:t xml:space="preserve">13th </w:t>
      </w:r>
      <w:r w:rsidR="007A3BBA" w:rsidRPr="00684093">
        <w:rPr>
          <w:rFonts w:eastAsia="標楷體"/>
          <w:color w:val="000000" w:themeColor="text1"/>
        </w:rPr>
        <w:t xml:space="preserve">week. </w:t>
      </w:r>
    </w:p>
    <w:p w14:paraId="1019AADF" w14:textId="6ACAFC91" w:rsidR="00F934C7" w:rsidRPr="00684093" w:rsidRDefault="00F274AA" w:rsidP="00684093">
      <w:pPr>
        <w:pStyle w:val="a3"/>
        <w:numPr>
          <w:ilvl w:val="0"/>
          <w:numId w:val="1"/>
        </w:numPr>
        <w:adjustRightInd w:val="0"/>
        <w:snapToGrid w:val="0"/>
        <w:ind w:leftChars="0"/>
        <w:jc w:val="both"/>
        <w:rPr>
          <w:rFonts w:eastAsia="標楷體"/>
          <w:color w:val="000000" w:themeColor="text1"/>
        </w:rPr>
      </w:pPr>
      <w:r w:rsidRPr="00684093">
        <w:rPr>
          <w:rFonts w:eastAsia="標楷體" w:hint="eastAsia"/>
          <w:color w:val="000000" w:themeColor="text1"/>
        </w:rPr>
        <w:t>T</w:t>
      </w:r>
      <w:r w:rsidRPr="00684093">
        <w:rPr>
          <w:rFonts w:eastAsia="標楷體"/>
          <w:color w:val="000000" w:themeColor="text1"/>
        </w:rPr>
        <w:t xml:space="preserve">o accommodate the physical and </w:t>
      </w:r>
      <w:r w:rsidR="00FC449D" w:rsidRPr="00684093">
        <w:rPr>
          <w:rFonts w:eastAsia="標楷體"/>
          <w:color w:val="000000" w:themeColor="text1"/>
        </w:rPr>
        <w:t xml:space="preserve">mental needs of special education students, </w:t>
      </w:r>
      <w:r w:rsidR="006D7F69" w:rsidRPr="00684093">
        <w:rPr>
          <w:rFonts w:eastAsia="標楷體"/>
          <w:color w:val="000000" w:themeColor="text1"/>
        </w:rPr>
        <w:t xml:space="preserve">flexibility should be maintained </w:t>
      </w:r>
      <w:r w:rsidR="000D5309" w:rsidRPr="00684093">
        <w:rPr>
          <w:rFonts w:eastAsia="標楷體"/>
          <w:color w:val="000000" w:themeColor="text1"/>
        </w:rPr>
        <w:t xml:space="preserve">in their learning assessments. </w:t>
      </w:r>
      <w:r w:rsidR="00262ECD" w:rsidRPr="00684093">
        <w:rPr>
          <w:rFonts w:eastAsia="標楷體"/>
          <w:color w:val="000000" w:themeColor="text1"/>
        </w:rPr>
        <w:t xml:space="preserve">Course instructors </w:t>
      </w:r>
      <w:r w:rsidR="00415F1A" w:rsidRPr="00684093">
        <w:rPr>
          <w:rFonts w:eastAsia="標楷體"/>
          <w:color w:val="000000" w:themeColor="text1"/>
        </w:rPr>
        <w:t xml:space="preserve">may </w:t>
      </w:r>
      <w:r w:rsidR="0027028B" w:rsidRPr="00684093">
        <w:rPr>
          <w:rFonts w:eastAsia="標楷體"/>
          <w:color w:val="000000" w:themeColor="text1"/>
        </w:rPr>
        <w:t xml:space="preserve">customize learning assessment methods </w:t>
      </w:r>
      <w:r w:rsidR="000D5309" w:rsidRPr="00684093">
        <w:rPr>
          <w:rFonts w:eastAsia="標楷體"/>
          <w:color w:val="000000" w:themeColor="text1"/>
        </w:rPr>
        <w:t xml:space="preserve">on the basis of </w:t>
      </w:r>
      <w:r w:rsidR="00CC2E22" w:rsidRPr="00684093">
        <w:rPr>
          <w:rFonts w:eastAsia="標楷體"/>
          <w:color w:val="000000" w:themeColor="text1"/>
        </w:rPr>
        <w:t xml:space="preserve">the </w:t>
      </w:r>
      <w:r w:rsidR="000D5309" w:rsidRPr="00684093">
        <w:rPr>
          <w:rFonts w:eastAsia="標楷體"/>
          <w:color w:val="000000" w:themeColor="text1"/>
        </w:rPr>
        <w:t>student</w:t>
      </w:r>
      <w:r w:rsidR="001327B7" w:rsidRPr="00684093">
        <w:rPr>
          <w:rFonts w:eastAsia="標楷體"/>
          <w:color w:val="000000" w:themeColor="text1"/>
        </w:rPr>
        <w:t>’</w:t>
      </w:r>
      <w:r w:rsidR="000D5309" w:rsidRPr="00684093">
        <w:rPr>
          <w:rFonts w:eastAsia="標楷體"/>
          <w:color w:val="000000" w:themeColor="text1"/>
        </w:rPr>
        <w:t xml:space="preserve">s needs. </w:t>
      </w:r>
    </w:p>
    <w:p w14:paraId="75457560" w14:textId="6E3EDB0B" w:rsidR="000D5309" w:rsidRPr="00684093" w:rsidRDefault="00DC5399" w:rsidP="00684093">
      <w:pPr>
        <w:pStyle w:val="a3"/>
        <w:numPr>
          <w:ilvl w:val="0"/>
          <w:numId w:val="3"/>
        </w:numPr>
        <w:adjustRightInd w:val="0"/>
        <w:snapToGrid w:val="0"/>
        <w:ind w:leftChars="0"/>
        <w:jc w:val="both"/>
        <w:rPr>
          <w:rFonts w:eastAsia="標楷體"/>
          <w:color w:val="000000" w:themeColor="text1"/>
        </w:rPr>
      </w:pPr>
      <w:r w:rsidRPr="00684093">
        <w:rPr>
          <w:rFonts w:eastAsia="標楷體"/>
          <w:color w:val="000000" w:themeColor="text1"/>
        </w:rPr>
        <w:t xml:space="preserve">Narrowing </w:t>
      </w:r>
      <w:r w:rsidR="00025CB6" w:rsidRPr="00684093">
        <w:rPr>
          <w:rFonts w:eastAsia="標楷體"/>
          <w:color w:val="000000" w:themeColor="text1"/>
        </w:rPr>
        <w:t>Examination Scope</w:t>
      </w:r>
      <w:r w:rsidR="00B559EA" w:rsidRPr="00684093">
        <w:rPr>
          <w:rFonts w:eastAsia="標楷體"/>
          <w:color w:val="000000" w:themeColor="text1"/>
        </w:rPr>
        <w:t xml:space="preserve">: </w:t>
      </w:r>
      <w:r w:rsidR="00C7248F" w:rsidRPr="00684093">
        <w:rPr>
          <w:rFonts w:eastAsia="標楷體"/>
          <w:color w:val="000000" w:themeColor="text1"/>
        </w:rPr>
        <w:t>Course i</w:t>
      </w:r>
      <w:r w:rsidR="00025CB6" w:rsidRPr="00684093">
        <w:rPr>
          <w:rFonts w:eastAsia="標楷體"/>
          <w:color w:val="000000" w:themeColor="text1"/>
        </w:rPr>
        <w:t xml:space="preserve">nstructors may select </w:t>
      </w:r>
      <w:r w:rsidR="00C328F9" w:rsidRPr="00684093">
        <w:rPr>
          <w:rFonts w:eastAsia="標楷體"/>
          <w:color w:val="000000" w:themeColor="text1"/>
        </w:rPr>
        <w:t>content</w:t>
      </w:r>
      <w:r w:rsidR="00A12A5E" w:rsidRPr="00684093">
        <w:rPr>
          <w:rFonts w:eastAsia="標楷體"/>
          <w:color w:val="000000" w:themeColor="text1"/>
        </w:rPr>
        <w:t xml:space="preserve"> from the </w:t>
      </w:r>
      <w:r w:rsidRPr="00684093">
        <w:rPr>
          <w:rFonts w:eastAsia="標楷體"/>
          <w:color w:val="000000" w:themeColor="text1"/>
        </w:rPr>
        <w:t>course material</w:t>
      </w:r>
      <w:r w:rsidR="00700F8D" w:rsidRPr="00684093">
        <w:rPr>
          <w:rFonts w:eastAsia="標楷體"/>
          <w:color w:val="000000" w:themeColor="text1"/>
        </w:rPr>
        <w:t xml:space="preserve"> that</w:t>
      </w:r>
      <w:r w:rsidR="00B046E6" w:rsidRPr="00684093">
        <w:rPr>
          <w:rFonts w:eastAsia="標楷體"/>
          <w:color w:val="000000" w:themeColor="text1"/>
        </w:rPr>
        <w:t xml:space="preserve"> suits</w:t>
      </w:r>
      <w:r w:rsidR="00700F8D" w:rsidRPr="00684093">
        <w:rPr>
          <w:rFonts w:eastAsia="標楷體"/>
          <w:color w:val="000000" w:themeColor="text1"/>
        </w:rPr>
        <w:t xml:space="preserve"> </w:t>
      </w:r>
      <w:r w:rsidR="00AD3A4C" w:rsidRPr="00684093">
        <w:rPr>
          <w:rFonts w:eastAsia="標楷體"/>
          <w:color w:val="000000" w:themeColor="text1"/>
        </w:rPr>
        <w:t xml:space="preserve">the </w:t>
      </w:r>
      <w:r w:rsidR="00700F8D" w:rsidRPr="00684093">
        <w:rPr>
          <w:rFonts w:eastAsia="標楷體"/>
          <w:color w:val="000000" w:themeColor="text1"/>
        </w:rPr>
        <w:t xml:space="preserve">students’ ability to </w:t>
      </w:r>
      <w:r w:rsidR="00DD4DB7" w:rsidRPr="00684093">
        <w:rPr>
          <w:rFonts w:eastAsia="標楷體"/>
          <w:color w:val="000000" w:themeColor="text1"/>
        </w:rPr>
        <w:t xml:space="preserve">take the </w:t>
      </w:r>
      <w:r w:rsidR="00700F8D" w:rsidRPr="00684093">
        <w:rPr>
          <w:rFonts w:eastAsia="標楷體"/>
          <w:color w:val="000000" w:themeColor="text1"/>
        </w:rPr>
        <w:t xml:space="preserve">assessment. </w:t>
      </w:r>
    </w:p>
    <w:p w14:paraId="7A013559" w14:textId="2869B6BC" w:rsidR="0042433E" w:rsidRPr="00684093" w:rsidRDefault="00144B39" w:rsidP="00684093">
      <w:pPr>
        <w:pStyle w:val="a3"/>
        <w:numPr>
          <w:ilvl w:val="0"/>
          <w:numId w:val="3"/>
        </w:numPr>
        <w:adjustRightInd w:val="0"/>
        <w:snapToGrid w:val="0"/>
        <w:ind w:leftChars="0"/>
        <w:jc w:val="both"/>
        <w:rPr>
          <w:rFonts w:eastAsia="標楷體"/>
          <w:color w:val="000000" w:themeColor="text1"/>
        </w:rPr>
      </w:pPr>
      <w:r w:rsidRPr="00684093">
        <w:rPr>
          <w:rFonts w:eastAsia="標楷體" w:hint="eastAsia"/>
          <w:color w:val="000000" w:themeColor="text1"/>
        </w:rPr>
        <w:t>R</w:t>
      </w:r>
      <w:r w:rsidRPr="00684093">
        <w:rPr>
          <w:rFonts w:eastAsia="標楷體"/>
          <w:color w:val="000000" w:themeColor="text1"/>
        </w:rPr>
        <w:t>etest</w:t>
      </w:r>
      <w:r w:rsidR="00A74556" w:rsidRPr="00684093">
        <w:rPr>
          <w:rFonts w:eastAsia="標楷體"/>
          <w:color w:val="000000" w:themeColor="text1"/>
        </w:rPr>
        <w:t>ing</w:t>
      </w:r>
      <w:r w:rsidRPr="00684093">
        <w:rPr>
          <w:rFonts w:eastAsia="標楷體"/>
          <w:color w:val="000000" w:themeColor="text1"/>
        </w:rPr>
        <w:t>:</w:t>
      </w:r>
      <w:r w:rsidR="00C7248F" w:rsidRPr="00684093">
        <w:rPr>
          <w:rFonts w:eastAsia="標楷體"/>
          <w:color w:val="000000" w:themeColor="text1"/>
        </w:rPr>
        <w:t xml:space="preserve"> Course instructors ma</w:t>
      </w:r>
      <w:r w:rsidR="001067E4" w:rsidRPr="00684093">
        <w:rPr>
          <w:rFonts w:eastAsia="標楷體"/>
          <w:color w:val="000000" w:themeColor="text1"/>
        </w:rPr>
        <w:t xml:space="preserve">y reevaluate </w:t>
      </w:r>
      <w:r w:rsidR="00CC2E22" w:rsidRPr="00684093">
        <w:rPr>
          <w:rFonts w:eastAsia="標楷體"/>
          <w:color w:val="000000" w:themeColor="text1"/>
        </w:rPr>
        <w:t xml:space="preserve">the </w:t>
      </w:r>
      <w:r w:rsidR="001067E4" w:rsidRPr="00684093">
        <w:rPr>
          <w:rFonts w:eastAsia="標楷體"/>
          <w:color w:val="000000" w:themeColor="text1"/>
        </w:rPr>
        <w:t xml:space="preserve">students’ learning performance by using the same test </w:t>
      </w:r>
      <w:r w:rsidR="004444E6" w:rsidRPr="00684093">
        <w:rPr>
          <w:rFonts w:eastAsia="標楷體"/>
          <w:color w:val="000000" w:themeColor="text1"/>
        </w:rPr>
        <w:t>and</w:t>
      </w:r>
      <w:r w:rsidR="000B630E" w:rsidRPr="00684093">
        <w:rPr>
          <w:rFonts w:eastAsia="標楷體"/>
          <w:color w:val="000000" w:themeColor="text1"/>
        </w:rPr>
        <w:t xml:space="preserve"> modify</w:t>
      </w:r>
      <w:r w:rsidR="004444E6" w:rsidRPr="00684093">
        <w:rPr>
          <w:rFonts w:eastAsia="標楷體"/>
          <w:color w:val="000000" w:themeColor="text1"/>
        </w:rPr>
        <w:t xml:space="preserve"> the </w:t>
      </w:r>
      <w:r w:rsidR="00631D62" w:rsidRPr="00684093">
        <w:rPr>
          <w:rFonts w:eastAsia="標楷體"/>
          <w:color w:val="000000" w:themeColor="text1"/>
        </w:rPr>
        <w:t xml:space="preserve">distribution </w:t>
      </w:r>
      <w:r w:rsidR="004444E6" w:rsidRPr="00684093">
        <w:rPr>
          <w:rFonts w:eastAsia="標楷體"/>
          <w:color w:val="000000" w:themeColor="text1"/>
        </w:rPr>
        <w:t xml:space="preserve">of scores </w:t>
      </w:r>
      <w:r w:rsidR="00DF720D" w:rsidRPr="00684093">
        <w:rPr>
          <w:rFonts w:eastAsia="標楷體"/>
          <w:color w:val="000000" w:themeColor="text1"/>
        </w:rPr>
        <w:t xml:space="preserve">according to </w:t>
      </w:r>
      <w:r w:rsidR="00DD4DB7" w:rsidRPr="00684093">
        <w:rPr>
          <w:rFonts w:eastAsia="標楷體"/>
          <w:color w:val="000000" w:themeColor="text1"/>
        </w:rPr>
        <w:t xml:space="preserve">the </w:t>
      </w:r>
      <w:r w:rsidR="00631D62" w:rsidRPr="00684093">
        <w:rPr>
          <w:rFonts w:eastAsia="標楷體"/>
          <w:color w:val="000000" w:themeColor="text1"/>
        </w:rPr>
        <w:t>skills</w:t>
      </w:r>
      <w:r w:rsidR="00DD4DB7" w:rsidRPr="00684093">
        <w:rPr>
          <w:rFonts w:eastAsia="標楷體"/>
          <w:color w:val="000000" w:themeColor="text1"/>
        </w:rPr>
        <w:t xml:space="preserve"> that the student is dominant in</w:t>
      </w:r>
      <w:r w:rsidR="00631D62" w:rsidRPr="00684093">
        <w:rPr>
          <w:rFonts w:eastAsia="標楷體"/>
          <w:color w:val="000000" w:themeColor="text1"/>
        </w:rPr>
        <w:t xml:space="preserve">. </w:t>
      </w:r>
    </w:p>
    <w:p w14:paraId="57A23A4D" w14:textId="1C97574F" w:rsidR="00144B39" w:rsidRPr="00684093" w:rsidRDefault="00144B39" w:rsidP="00684093">
      <w:pPr>
        <w:pStyle w:val="a3"/>
        <w:numPr>
          <w:ilvl w:val="0"/>
          <w:numId w:val="3"/>
        </w:numPr>
        <w:adjustRightInd w:val="0"/>
        <w:snapToGrid w:val="0"/>
        <w:ind w:leftChars="0"/>
        <w:jc w:val="both"/>
        <w:rPr>
          <w:rFonts w:eastAsia="標楷體"/>
          <w:color w:val="000000" w:themeColor="text1"/>
        </w:rPr>
      </w:pPr>
      <w:r w:rsidRPr="00684093">
        <w:rPr>
          <w:rFonts w:eastAsia="標楷體" w:hint="eastAsia"/>
          <w:color w:val="000000" w:themeColor="text1"/>
        </w:rPr>
        <w:t>C</w:t>
      </w:r>
      <w:r w:rsidRPr="00684093">
        <w:rPr>
          <w:rFonts w:eastAsia="標楷體"/>
          <w:color w:val="000000" w:themeColor="text1"/>
        </w:rPr>
        <w:t>ustomized Test</w:t>
      </w:r>
      <w:r w:rsidR="00A74556" w:rsidRPr="00684093">
        <w:rPr>
          <w:rFonts w:eastAsia="標楷體"/>
          <w:color w:val="000000" w:themeColor="text1"/>
        </w:rPr>
        <w:t>ing</w:t>
      </w:r>
      <w:r w:rsidRPr="00684093">
        <w:rPr>
          <w:rFonts w:eastAsia="標楷體"/>
          <w:color w:val="000000" w:themeColor="text1"/>
        </w:rPr>
        <w:t xml:space="preserve">: </w:t>
      </w:r>
      <w:r w:rsidR="003D0B28" w:rsidRPr="00684093">
        <w:rPr>
          <w:rFonts w:eastAsia="標楷體"/>
          <w:color w:val="000000" w:themeColor="text1"/>
        </w:rPr>
        <w:t xml:space="preserve">Instructors </w:t>
      </w:r>
      <w:r w:rsidR="009B681C" w:rsidRPr="00684093">
        <w:rPr>
          <w:rFonts w:eastAsia="標楷體"/>
          <w:color w:val="000000" w:themeColor="text1"/>
        </w:rPr>
        <w:t xml:space="preserve">may design separate </w:t>
      </w:r>
      <w:r w:rsidR="00226578" w:rsidRPr="00684093">
        <w:rPr>
          <w:rFonts w:eastAsia="標楷體"/>
          <w:color w:val="000000" w:themeColor="text1"/>
        </w:rPr>
        <w:t>test papers</w:t>
      </w:r>
      <w:r w:rsidR="008A1B3B" w:rsidRPr="00684093">
        <w:rPr>
          <w:rFonts w:eastAsia="標楷體"/>
          <w:color w:val="000000" w:themeColor="text1"/>
        </w:rPr>
        <w:t xml:space="preserve"> th</w:t>
      </w:r>
      <w:r w:rsidR="00384226" w:rsidRPr="00684093">
        <w:rPr>
          <w:rFonts w:eastAsia="標楷體"/>
          <w:color w:val="000000" w:themeColor="text1"/>
        </w:rPr>
        <w:t>at</w:t>
      </w:r>
      <w:r w:rsidR="008A1B3B" w:rsidRPr="00684093">
        <w:rPr>
          <w:rFonts w:eastAsia="標楷體"/>
          <w:color w:val="000000" w:themeColor="text1"/>
        </w:rPr>
        <w:t xml:space="preserve"> suit </w:t>
      </w:r>
      <w:r w:rsidR="00DD4DB7" w:rsidRPr="00684093">
        <w:rPr>
          <w:rFonts w:eastAsia="標楷體"/>
          <w:color w:val="000000" w:themeColor="text1"/>
        </w:rPr>
        <w:t xml:space="preserve">the </w:t>
      </w:r>
      <w:r w:rsidR="008A1B3B" w:rsidRPr="00684093">
        <w:rPr>
          <w:rFonts w:eastAsia="標楷體"/>
          <w:color w:val="000000" w:themeColor="text1"/>
        </w:rPr>
        <w:t>s</w:t>
      </w:r>
      <w:r w:rsidR="00226578" w:rsidRPr="00684093">
        <w:rPr>
          <w:rFonts w:eastAsia="標楷體"/>
          <w:color w:val="000000" w:themeColor="text1"/>
        </w:rPr>
        <w:t>tudent</w:t>
      </w:r>
      <w:r w:rsidR="00DD4DB7" w:rsidRPr="00684093">
        <w:rPr>
          <w:rFonts w:eastAsia="標楷體"/>
          <w:color w:val="000000" w:themeColor="text1"/>
        </w:rPr>
        <w:t>’</w:t>
      </w:r>
      <w:r w:rsidR="00226578" w:rsidRPr="00684093">
        <w:rPr>
          <w:rFonts w:eastAsia="標楷體"/>
          <w:color w:val="000000" w:themeColor="text1"/>
        </w:rPr>
        <w:t>s learning</w:t>
      </w:r>
      <w:r w:rsidR="00CD1ED7" w:rsidRPr="00684093">
        <w:rPr>
          <w:rFonts w:eastAsia="標楷體"/>
          <w:color w:val="000000" w:themeColor="text1"/>
        </w:rPr>
        <w:t xml:space="preserve"> ability </w:t>
      </w:r>
      <w:r w:rsidR="00226578" w:rsidRPr="00684093">
        <w:rPr>
          <w:rFonts w:eastAsia="標楷體"/>
          <w:color w:val="000000" w:themeColor="text1"/>
        </w:rPr>
        <w:t>as alternative</w:t>
      </w:r>
      <w:r w:rsidR="002F3AF4" w:rsidRPr="00684093">
        <w:rPr>
          <w:rFonts w:eastAsia="標楷體"/>
          <w:color w:val="000000" w:themeColor="text1"/>
        </w:rPr>
        <w:t xml:space="preserve">s </w:t>
      </w:r>
      <w:r w:rsidR="00DD4DB7" w:rsidRPr="00684093">
        <w:rPr>
          <w:rFonts w:eastAsia="標楷體"/>
          <w:color w:val="000000" w:themeColor="text1"/>
        </w:rPr>
        <w:t xml:space="preserve">to </w:t>
      </w:r>
      <w:r w:rsidR="006D2D37" w:rsidRPr="00684093">
        <w:rPr>
          <w:rFonts w:eastAsia="標楷體"/>
          <w:color w:val="000000" w:themeColor="text1"/>
        </w:rPr>
        <w:t xml:space="preserve">regular </w:t>
      </w:r>
      <w:r w:rsidR="00F905BE" w:rsidRPr="00684093">
        <w:rPr>
          <w:rFonts w:eastAsia="標楷體"/>
          <w:color w:val="000000" w:themeColor="text1"/>
        </w:rPr>
        <w:t xml:space="preserve">quizzes, </w:t>
      </w:r>
      <w:r w:rsidR="002F3AF4" w:rsidRPr="00684093">
        <w:rPr>
          <w:rFonts w:eastAsia="標楷體"/>
          <w:color w:val="000000" w:themeColor="text1"/>
        </w:rPr>
        <w:t>midterm</w:t>
      </w:r>
      <w:r w:rsidR="00DD4DB7" w:rsidRPr="00684093">
        <w:rPr>
          <w:rFonts w:eastAsia="標楷體"/>
          <w:color w:val="000000" w:themeColor="text1"/>
        </w:rPr>
        <w:t>s</w:t>
      </w:r>
      <w:r w:rsidR="002F3AF4" w:rsidRPr="00684093">
        <w:rPr>
          <w:rFonts w:eastAsia="標楷體"/>
          <w:color w:val="000000" w:themeColor="text1"/>
        </w:rPr>
        <w:t xml:space="preserve">, </w:t>
      </w:r>
      <w:r w:rsidR="00DD4DB7" w:rsidRPr="00684093">
        <w:rPr>
          <w:rFonts w:eastAsia="標楷體"/>
          <w:color w:val="000000" w:themeColor="text1"/>
        </w:rPr>
        <w:t xml:space="preserve">or </w:t>
      </w:r>
      <w:r w:rsidR="002F3AF4" w:rsidRPr="00684093">
        <w:rPr>
          <w:rFonts w:eastAsia="標楷體"/>
          <w:color w:val="000000" w:themeColor="text1"/>
        </w:rPr>
        <w:t>final ex</w:t>
      </w:r>
      <w:r w:rsidR="006D2D37" w:rsidRPr="00684093">
        <w:rPr>
          <w:rFonts w:eastAsia="標楷體"/>
          <w:color w:val="000000" w:themeColor="text1"/>
        </w:rPr>
        <w:t xml:space="preserve">aminations. </w:t>
      </w:r>
    </w:p>
    <w:p w14:paraId="5203A665" w14:textId="2F5417D7" w:rsidR="00144B39" w:rsidRPr="00684093" w:rsidRDefault="00144B39" w:rsidP="00684093">
      <w:pPr>
        <w:pStyle w:val="a3"/>
        <w:numPr>
          <w:ilvl w:val="0"/>
          <w:numId w:val="3"/>
        </w:numPr>
        <w:adjustRightInd w:val="0"/>
        <w:snapToGrid w:val="0"/>
        <w:ind w:leftChars="0"/>
        <w:jc w:val="both"/>
        <w:rPr>
          <w:rFonts w:eastAsia="標楷體"/>
          <w:color w:val="000000" w:themeColor="text1"/>
        </w:rPr>
      </w:pPr>
      <w:r w:rsidRPr="00684093">
        <w:rPr>
          <w:rFonts w:eastAsia="標楷體" w:hint="eastAsia"/>
          <w:color w:val="000000" w:themeColor="text1"/>
        </w:rPr>
        <w:t>A</w:t>
      </w:r>
      <w:r w:rsidRPr="00684093">
        <w:rPr>
          <w:rFonts w:eastAsia="標楷體"/>
          <w:color w:val="000000" w:themeColor="text1"/>
        </w:rPr>
        <w:t xml:space="preserve">lternative </w:t>
      </w:r>
      <w:r w:rsidR="00903740" w:rsidRPr="00684093">
        <w:rPr>
          <w:rFonts w:eastAsia="標楷體"/>
          <w:color w:val="000000" w:themeColor="text1"/>
        </w:rPr>
        <w:t xml:space="preserve">Assignments: </w:t>
      </w:r>
      <w:r w:rsidR="006D2D37" w:rsidRPr="00684093">
        <w:rPr>
          <w:rFonts w:eastAsia="標楷體"/>
          <w:color w:val="000000" w:themeColor="text1"/>
        </w:rPr>
        <w:t xml:space="preserve">Instructors may </w:t>
      </w:r>
      <w:r w:rsidR="00CD1ED7" w:rsidRPr="00684093">
        <w:rPr>
          <w:rFonts w:eastAsia="標楷體"/>
          <w:color w:val="000000" w:themeColor="text1"/>
        </w:rPr>
        <w:t xml:space="preserve">assign </w:t>
      </w:r>
      <w:r w:rsidR="0091501F" w:rsidRPr="00684093">
        <w:rPr>
          <w:rFonts w:eastAsia="標楷體"/>
          <w:color w:val="000000" w:themeColor="text1"/>
        </w:rPr>
        <w:t xml:space="preserve">separate </w:t>
      </w:r>
      <w:r w:rsidR="006D2D37" w:rsidRPr="00684093">
        <w:rPr>
          <w:rFonts w:eastAsia="標楷體"/>
          <w:color w:val="000000" w:themeColor="text1"/>
        </w:rPr>
        <w:t>assignments</w:t>
      </w:r>
      <w:r w:rsidR="00B046E6" w:rsidRPr="00684093">
        <w:rPr>
          <w:rFonts w:eastAsia="標楷體"/>
          <w:color w:val="000000" w:themeColor="text1"/>
        </w:rPr>
        <w:t xml:space="preserve"> </w:t>
      </w:r>
      <w:r w:rsidR="00AD3A4C" w:rsidRPr="00684093">
        <w:rPr>
          <w:rFonts w:eastAsia="標楷體"/>
          <w:color w:val="000000" w:themeColor="text1"/>
        </w:rPr>
        <w:t xml:space="preserve">that suit </w:t>
      </w:r>
      <w:r w:rsidR="00CC2E22" w:rsidRPr="00684093">
        <w:rPr>
          <w:rFonts w:eastAsia="標楷體"/>
          <w:color w:val="000000" w:themeColor="text1"/>
        </w:rPr>
        <w:t xml:space="preserve">the </w:t>
      </w:r>
      <w:r w:rsidR="00AD3A4C" w:rsidRPr="00684093">
        <w:rPr>
          <w:rFonts w:eastAsia="標楷體"/>
          <w:color w:val="000000" w:themeColor="text1"/>
        </w:rPr>
        <w:t>student</w:t>
      </w:r>
      <w:r w:rsidR="00DD4DB7" w:rsidRPr="00684093">
        <w:rPr>
          <w:rFonts w:eastAsia="標楷體"/>
          <w:color w:val="000000" w:themeColor="text1"/>
        </w:rPr>
        <w:t>’</w:t>
      </w:r>
      <w:r w:rsidR="00AD3A4C" w:rsidRPr="00684093">
        <w:rPr>
          <w:rFonts w:eastAsia="標楷體"/>
          <w:color w:val="000000" w:themeColor="text1"/>
        </w:rPr>
        <w:t xml:space="preserve">s learning </w:t>
      </w:r>
      <w:r w:rsidR="00CD1ED7" w:rsidRPr="00684093">
        <w:rPr>
          <w:rFonts w:eastAsia="標楷體"/>
          <w:color w:val="000000" w:themeColor="text1"/>
        </w:rPr>
        <w:t>ability</w:t>
      </w:r>
      <w:r w:rsidR="007D6E4D" w:rsidRPr="00684093">
        <w:rPr>
          <w:rFonts w:eastAsia="標楷體"/>
          <w:color w:val="000000" w:themeColor="text1"/>
        </w:rPr>
        <w:t xml:space="preserve"> as alternatives </w:t>
      </w:r>
      <w:r w:rsidR="00DD4DB7" w:rsidRPr="00684093">
        <w:rPr>
          <w:rFonts w:eastAsia="標楷體"/>
          <w:color w:val="000000" w:themeColor="text1"/>
        </w:rPr>
        <w:t xml:space="preserve">to </w:t>
      </w:r>
      <w:r w:rsidR="007D6E4D" w:rsidRPr="00684093">
        <w:rPr>
          <w:rFonts w:eastAsia="標楷體"/>
          <w:color w:val="000000" w:themeColor="text1"/>
        </w:rPr>
        <w:t>regular</w:t>
      </w:r>
      <w:r w:rsidR="002C660C" w:rsidRPr="00684093">
        <w:rPr>
          <w:rFonts w:eastAsia="標楷體"/>
          <w:color w:val="000000" w:themeColor="text1"/>
        </w:rPr>
        <w:t xml:space="preserve"> quizzes, midterm</w:t>
      </w:r>
      <w:r w:rsidR="00DD4DB7" w:rsidRPr="00684093">
        <w:rPr>
          <w:rFonts w:eastAsia="標楷體"/>
          <w:color w:val="000000" w:themeColor="text1"/>
        </w:rPr>
        <w:t>s</w:t>
      </w:r>
      <w:r w:rsidR="002C660C" w:rsidRPr="00684093">
        <w:rPr>
          <w:rFonts w:eastAsia="標楷體"/>
          <w:color w:val="000000" w:themeColor="text1"/>
        </w:rPr>
        <w:t xml:space="preserve">, and final examinations. </w:t>
      </w:r>
    </w:p>
    <w:p w14:paraId="2C78CD05" w14:textId="5C434A39" w:rsidR="00903740" w:rsidRPr="00684093" w:rsidRDefault="00903740" w:rsidP="00684093">
      <w:pPr>
        <w:pStyle w:val="a3"/>
        <w:numPr>
          <w:ilvl w:val="0"/>
          <w:numId w:val="3"/>
        </w:numPr>
        <w:adjustRightInd w:val="0"/>
        <w:snapToGrid w:val="0"/>
        <w:ind w:leftChars="0"/>
        <w:jc w:val="both"/>
        <w:rPr>
          <w:rFonts w:eastAsia="標楷體"/>
          <w:color w:val="000000" w:themeColor="text1"/>
        </w:rPr>
      </w:pPr>
      <w:r w:rsidRPr="00684093">
        <w:rPr>
          <w:rFonts w:eastAsia="標楷體"/>
          <w:color w:val="000000" w:themeColor="text1"/>
        </w:rPr>
        <w:t>Adjusting Passing Standards:</w:t>
      </w:r>
      <w:r w:rsidR="00E04BBC" w:rsidRPr="00684093">
        <w:rPr>
          <w:rFonts w:eastAsia="標楷體"/>
          <w:color w:val="000000" w:themeColor="text1"/>
        </w:rPr>
        <w:t xml:space="preserve"> </w:t>
      </w:r>
      <w:r w:rsidR="00044AEC" w:rsidRPr="00684093">
        <w:rPr>
          <w:rFonts w:eastAsia="標楷體"/>
          <w:color w:val="000000" w:themeColor="text1"/>
        </w:rPr>
        <w:t xml:space="preserve">Instructors may adjust the passing standards </w:t>
      </w:r>
      <w:r w:rsidR="00604DDD" w:rsidRPr="00684093">
        <w:rPr>
          <w:rFonts w:eastAsia="標楷體"/>
          <w:color w:val="000000" w:themeColor="text1"/>
        </w:rPr>
        <w:t xml:space="preserve">for the student according to </w:t>
      </w:r>
      <w:r w:rsidR="00DD4DB7" w:rsidRPr="00684093">
        <w:rPr>
          <w:rFonts w:eastAsia="標楷體"/>
          <w:color w:val="000000" w:themeColor="text1"/>
        </w:rPr>
        <w:t xml:space="preserve">the </w:t>
      </w:r>
      <w:r w:rsidR="00604DDD" w:rsidRPr="00684093">
        <w:rPr>
          <w:rFonts w:eastAsia="標楷體"/>
          <w:color w:val="000000" w:themeColor="text1"/>
        </w:rPr>
        <w:t xml:space="preserve">learning characteristics </w:t>
      </w:r>
      <w:r w:rsidR="00DD4DB7" w:rsidRPr="00684093">
        <w:rPr>
          <w:rFonts w:eastAsia="標楷體"/>
          <w:color w:val="000000" w:themeColor="text1"/>
        </w:rPr>
        <w:t xml:space="preserve">of </w:t>
      </w:r>
      <w:r w:rsidR="00604DDD" w:rsidRPr="00684093">
        <w:rPr>
          <w:rFonts w:eastAsia="標楷體"/>
          <w:color w:val="000000" w:themeColor="text1"/>
        </w:rPr>
        <w:t xml:space="preserve">and </w:t>
      </w:r>
      <w:r w:rsidR="00DD4DB7" w:rsidRPr="00684093">
        <w:rPr>
          <w:rFonts w:eastAsia="標楷體"/>
          <w:color w:val="000000" w:themeColor="text1"/>
        </w:rPr>
        <w:t>challenges in the student’s learning</w:t>
      </w:r>
      <w:r w:rsidR="00604DDD" w:rsidRPr="00684093">
        <w:rPr>
          <w:rFonts w:eastAsia="標楷體"/>
          <w:color w:val="000000" w:themeColor="text1"/>
        </w:rPr>
        <w:t xml:space="preserve">. Those who meet the adjusted passing standard </w:t>
      </w:r>
      <w:r w:rsidR="000F4A2E" w:rsidRPr="00684093">
        <w:rPr>
          <w:rFonts w:eastAsia="標楷體"/>
          <w:color w:val="000000" w:themeColor="text1"/>
        </w:rPr>
        <w:t xml:space="preserve">will receive a passing score of 60. </w:t>
      </w:r>
    </w:p>
    <w:p w14:paraId="6B30AFE7" w14:textId="1B616CDB" w:rsidR="00903740" w:rsidRPr="00684093" w:rsidRDefault="00B559EA" w:rsidP="00684093">
      <w:pPr>
        <w:pStyle w:val="a3"/>
        <w:numPr>
          <w:ilvl w:val="0"/>
          <w:numId w:val="3"/>
        </w:numPr>
        <w:adjustRightInd w:val="0"/>
        <w:snapToGrid w:val="0"/>
        <w:ind w:leftChars="0"/>
        <w:jc w:val="both"/>
        <w:rPr>
          <w:rFonts w:eastAsia="標楷體"/>
          <w:color w:val="000000" w:themeColor="text1"/>
        </w:rPr>
      </w:pPr>
      <w:r w:rsidRPr="00684093">
        <w:rPr>
          <w:rFonts w:eastAsia="標楷體" w:hint="eastAsia"/>
          <w:color w:val="000000" w:themeColor="text1"/>
        </w:rPr>
        <w:lastRenderedPageBreak/>
        <w:t>O</w:t>
      </w:r>
      <w:r w:rsidRPr="00684093">
        <w:rPr>
          <w:rFonts w:eastAsia="標楷體"/>
          <w:color w:val="000000" w:themeColor="text1"/>
        </w:rPr>
        <w:t xml:space="preserve">ther </w:t>
      </w:r>
      <w:r w:rsidR="003E152A" w:rsidRPr="00684093">
        <w:rPr>
          <w:rFonts w:eastAsia="標楷體"/>
          <w:color w:val="000000" w:themeColor="text1"/>
        </w:rPr>
        <w:t>Adaptive</w:t>
      </w:r>
      <w:r w:rsidRPr="00684093">
        <w:rPr>
          <w:rFonts w:eastAsia="標楷體"/>
          <w:color w:val="000000" w:themeColor="text1"/>
        </w:rPr>
        <w:t xml:space="preserve"> Assessment Methods: </w:t>
      </w:r>
      <w:r w:rsidR="005D1120" w:rsidRPr="00684093">
        <w:rPr>
          <w:rFonts w:eastAsia="標楷體"/>
          <w:color w:val="000000" w:themeColor="text1"/>
        </w:rPr>
        <w:t xml:space="preserve">Instructors may employ other </w:t>
      </w:r>
      <w:r w:rsidR="003E152A" w:rsidRPr="00684093">
        <w:rPr>
          <w:rFonts w:eastAsia="標楷體"/>
          <w:color w:val="000000" w:themeColor="text1"/>
        </w:rPr>
        <w:t>adaptive</w:t>
      </w:r>
      <w:r w:rsidR="005D1120" w:rsidRPr="00684093">
        <w:rPr>
          <w:rFonts w:eastAsia="標楷體"/>
          <w:color w:val="000000" w:themeColor="text1"/>
        </w:rPr>
        <w:t xml:space="preserve"> assessment methods</w:t>
      </w:r>
      <w:r w:rsidR="00453DAA" w:rsidRPr="00684093">
        <w:rPr>
          <w:rFonts w:eastAsia="標楷體"/>
          <w:color w:val="000000" w:themeColor="text1"/>
        </w:rPr>
        <w:t xml:space="preserve"> according to the students’ learning</w:t>
      </w:r>
      <w:r w:rsidR="00905BD9" w:rsidRPr="00684093">
        <w:rPr>
          <w:rFonts w:eastAsia="標楷體"/>
          <w:color w:val="000000" w:themeColor="text1"/>
        </w:rPr>
        <w:t xml:space="preserve"> condition</w:t>
      </w:r>
      <w:r w:rsidR="005D1120" w:rsidRPr="00684093">
        <w:rPr>
          <w:rFonts w:eastAsia="標楷體"/>
          <w:color w:val="000000" w:themeColor="text1"/>
        </w:rPr>
        <w:t xml:space="preserve">, such as adjusting </w:t>
      </w:r>
      <w:r w:rsidR="005E64C8" w:rsidRPr="00684093">
        <w:rPr>
          <w:rFonts w:eastAsia="標楷體"/>
          <w:color w:val="000000" w:themeColor="text1"/>
        </w:rPr>
        <w:t xml:space="preserve">the </w:t>
      </w:r>
      <w:r w:rsidR="005D1120" w:rsidRPr="00684093">
        <w:rPr>
          <w:rFonts w:eastAsia="標楷體"/>
          <w:color w:val="000000" w:themeColor="text1"/>
        </w:rPr>
        <w:t xml:space="preserve">assessment </w:t>
      </w:r>
      <w:r w:rsidR="00914BCD" w:rsidRPr="00684093">
        <w:rPr>
          <w:rFonts w:eastAsia="標楷體"/>
          <w:color w:val="000000" w:themeColor="text1"/>
        </w:rPr>
        <w:t>tim</w:t>
      </w:r>
      <w:r w:rsidR="00FB7C03" w:rsidRPr="00684093">
        <w:rPr>
          <w:rFonts w:eastAsia="標楷體"/>
          <w:color w:val="000000" w:themeColor="text1"/>
        </w:rPr>
        <w:t>e</w:t>
      </w:r>
      <w:r w:rsidR="00914BCD" w:rsidRPr="00684093">
        <w:rPr>
          <w:rFonts w:eastAsia="標楷體"/>
          <w:color w:val="000000" w:themeColor="text1"/>
        </w:rPr>
        <w:t xml:space="preserve"> and context, implement</w:t>
      </w:r>
      <w:r w:rsidR="00905BD9" w:rsidRPr="00684093">
        <w:rPr>
          <w:rFonts w:eastAsia="標楷體"/>
          <w:color w:val="000000" w:themeColor="text1"/>
        </w:rPr>
        <w:t>ing</w:t>
      </w:r>
      <w:r w:rsidR="00914BCD" w:rsidRPr="00684093">
        <w:rPr>
          <w:rFonts w:eastAsia="標楷體"/>
          <w:color w:val="000000" w:themeColor="text1"/>
        </w:rPr>
        <w:t xml:space="preserve"> oral questioning</w:t>
      </w:r>
      <w:r w:rsidR="00905BD9" w:rsidRPr="00684093">
        <w:rPr>
          <w:rFonts w:eastAsia="標楷體"/>
          <w:color w:val="000000" w:themeColor="text1"/>
        </w:rPr>
        <w:t>,</w:t>
      </w:r>
      <w:r w:rsidR="00914BCD" w:rsidRPr="00684093">
        <w:rPr>
          <w:rFonts w:eastAsia="標楷體"/>
          <w:color w:val="000000" w:themeColor="text1"/>
        </w:rPr>
        <w:t xml:space="preserve"> or </w:t>
      </w:r>
      <w:r w:rsidR="005E64C8" w:rsidRPr="00684093">
        <w:rPr>
          <w:rFonts w:eastAsia="標楷體"/>
          <w:color w:val="000000" w:themeColor="text1"/>
        </w:rPr>
        <w:t xml:space="preserve">giving </w:t>
      </w:r>
      <w:r w:rsidR="00B95427" w:rsidRPr="00684093">
        <w:rPr>
          <w:rFonts w:eastAsia="標楷體"/>
          <w:color w:val="000000" w:themeColor="text1"/>
        </w:rPr>
        <w:t>hand-on exercises</w:t>
      </w:r>
      <w:r w:rsidR="00905BD9" w:rsidRPr="00684093">
        <w:rPr>
          <w:rFonts w:eastAsia="標楷體"/>
          <w:color w:val="000000" w:themeColor="text1"/>
        </w:rPr>
        <w:t xml:space="preserve">. </w:t>
      </w:r>
    </w:p>
    <w:p w14:paraId="0662ABD2" w14:textId="1BA93D13" w:rsidR="00905BD9" w:rsidRPr="00684093" w:rsidRDefault="00905BD9" w:rsidP="00684093">
      <w:pPr>
        <w:adjustRightInd w:val="0"/>
        <w:snapToGrid w:val="0"/>
        <w:jc w:val="both"/>
        <w:rPr>
          <w:rFonts w:eastAsia="標楷體"/>
          <w:color w:val="000000" w:themeColor="text1"/>
        </w:rPr>
      </w:pPr>
      <w:r w:rsidRPr="00684093">
        <w:rPr>
          <w:rFonts w:eastAsia="標楷體" w:hint="eastAsia"/>
          <w:color w:val="000000" w:themeColor="text1"/>
        </w:rPr>
        <w:t>7</w:t>
      </w:r>
      <w:r w:rsidRPr="00684093">
        <w:rPr>
          <w:rFonts w:eastAsia="標楷體"/>
          <w:color w:val="000000" w:themeColor="text1"/>
        </w:rPr>
        <w:t xml:space="preserve">. The Directions and </w:t>
      </w:r>
      <w:r w:rsidR="00005819" w:rsidRPr="00684093">
        <w:rPr>
          <w:rFonts w:eastAsia="標楷體"/>
          <w:color w:val="000000" w:themeColor="text1"/>
        </w:rPr>
        <w:t xml:space="preserve">any </w:t>
      </w:r>
      <w:r w:rsidRPr="00684093">
        <w:rPr>
          <w:rFonts w:eastAsia="標楷體"/>
          <w:color w:val="000000" w:themeColor="text1"/>
        </w:rPr>
        <w:t xml:space="preserve">amendments thereto </w:t>
      </w:r>
      <w:r w:rsidR="006447EA" w:rsidRPr="00684093">
        <w:rPr>
          <w:rFonts w:eastAsia="標楷體"/>
          <w:color w:val="000000" w:themeColor="text1"/>
        </w:rPr>
        <w:t xml:space="preserve">shall be implemented after </w:t>
      </w:r>
      <w:r w:rsidR="003D1E21" w:rsidRPr="00684093">
        <w:rPr>
          <w:rFonts w:eastAsia="標楷體"/>
          <w:color w:val="000000" w:themeColor="text1"/>
        </w:rPr>
        <w:t xml:space="preserve">approval by the Special </w:t>
      </w:r>
      <w:r w:rsidR="003517F3" w:rsidRPr="00684093">
        <w:rPr>
          <w:rFonts w:eastAsia="標楷體"/>
          <w:color w:val="000000" w:themeColor="text1"/>
        </w:rPr>
        <w:t>Education Promotion Committee</w:t>
      </w:r>
      <w:r w:rsidR="00C5140D" w:rsidRPr="00684093">
        <w:rPr>
          <w:rFonts w:eastAsia="標楷體"/>
          <w:color w:val="000000" w:themeColor="text1"/>
        </w:rPr>
        <w:t xml:space="preserve"> and</w:t>
      </w:r>
      <w:r w:rsidR="00005819" w:rsidRPr="00684093">
        <w:rPr>
          <w:rFonts w:eastAsia="標楷體"/>
          <w:color w:val="000000" w:themeColor="text1"/>
        </w:rPr>
        <w:t xml:space="preserve"> endorsement by</w:t>
      </w:r>
      <w:r w:rsidR="00C5140D" w:rsidRPr="00684093">
        <w:rPr>
          <w:rFonts w:eastAsia="標楷體"/>
          <w:color w:val="000000" w:themeColor="text1"/>
        </w:rPr>
        <w:t xml:space="preserve"> </w:t>
      </w:r>
      <w:r w:rsidR="000D7698" w:rsidRPr="00684093">
        <w:rPr>
          <w:rFonts w:eastAsia="標楷體"/>
          <w:color w:val="000000" w:themeColor="text1"/>
        </w:rPr>
        <w:t xml:space="preserve">the President. </w:t>
      </w:r>
    </w:p>
    <w:p w14:paraId="1BB03808" w14:textId="77777777" w:rsidR="00F14E42" w:rsidRPr="0083766B" w:rsidRDefault="00F14E42" w:rsidP="00F14E42">
      <w:pPr>
        <w:rPr>
          <w:rFonts w:eastAsia="標楷體"/>
          <w:color w:val="000000" w:themeColor="text1"/>
          <w:sz w:val="20"/>
        </w:rPr>
      </w:pPr>
    </w:p>
    <w:p w14:paraId="42C2DB00" w14:textId="0EF428ED" w:rsidR="000C480C" w:rsidRPr="0083766B" w:rsidRDefault="000C480C" w:rsidP="00F14E42">
      <w:pPr>
        <w:rPr>
          <w:rFonts w:eastAsia="標楷體"/>
          <w:color w:val="000000" w:themeColor="text1"/>
          <w:sz w:val="20"/>
        </w:rPr>
      </w:pPr>
      <w:r w:rsidRPr="0083766B">
        <w:rPr>
          <w:rFonts w:eastAsia="標楷體" w:hint="eastAsia"/>
          <w:color w:val="000000" w:themeColor="text1"/>
          <w:sz w:val="20"/>
        </w:rPr>
        <w:t>P</w:t>
      </w:r>
      <w:r w:rsidRPr="0083766B">
        <w:rPr>
          <w:rFonts w:eastAsia="標楷體"/>
          <w:color w:val="000000" w:themeColor="text1"/>
          <w:sz w:val="20"/>
        </w:rPr>
        <w:t xml:space="preserve">assed by the </w:t>
      </w:r>
      <w:r w:rsidRPr="0083766B">
        <w:rPr>
          <w:rFonts w:eastAsia="標楷體" w:hint="eastAsia"/>
          <w:color w:val="000000" w:themeColor="text1"/>
          <w:sz w:val="20"/>
        </w:rPr>
        <w:t>S</w:t>
      </w:r>
      <w:r w:rsidRPr="0083766B">
        <w:rPr>
          <w:rFonts w:eastAsia="標楷體"/>
          <w:color w:val="000000" w:themeColor="text1"/>
          <w:sz w:val="20"/>
        </w:rPr>
        <w:t xml:space="preserve">pecial Education Promotion Committee Meeting on January </w:t>
      </w:r>
      <w:r w:rsidR="00C776C0" w:rsidRPr="0083766B">
        <w:rPr>
          <w:rFonts w:eastAsia="標楷體"/>
          <w:color w:val="000000" w:themeColor="text1"/>
          <w:sz w:val="20"/>
        </w:rPr>
        <w:t xml:space="preserve">7, </w:t>
      </w:r>
      <w:r w:rsidR="00DA3979" w:rsidRPr="0083766B">
        <w:rPr>
          <w:rFonts w:eastAsia="標楷體"/>
          <w:color w:val="000000" w:themeColor="text1"/>
          <w:sz w:val="20"/>
        </w:rPr>
        <w:t>2014</w:t>
      </w:r>
    </w:p>
    <w:p w14:paraId="7D7C0002" w14:textId="1C215151" w:rsidR="00DA3979" w:rsidRPr="0083766B" w:rsidRDefault="009B2987" w:rsidP="00F14E42">
      <w:pPr>
        <w:rPr>
          <w:rFonts w:eastAsia="標楷體"/>
          <w:color w:val="000000" w:themeColor="text1"/>
          <w:sz w:val="20"/>
        </w:rPr>
      </w:pPr>
      <w:r w:rsidRPr="0083766B">
        <w:rPr>
          <w:rFonts w:eastAsia="標楷體" w:hint="eastAsia"/>
          <w:color w:val="000000" w:themeColor="text1"/>
          <w:sz w:val="20"/>
        </w:rPr>
        <w:t>A</w:t>
      </w:r>
      <w:r w:rsidRPr="0083766B">
        <w:rPr>
          <w:rFonts w:eastAsia="標楷體"/>
          <w:color w:val="000000" w:themeColor="text1"/>
          <w:sz w:val="20"/>
        </w:rPr>
        <w:t xml:space="preserve">mended and passed by the </w:t>
      </w:r>
      <w:r w:rsidR="00096CE1" w:rsidRPr="00096CE1">
        <w:rPr>
          <w:rFonts w:eastAsia="標楷體"/>
          <w:color w:val="000000" w:themeColor="text1"/>
          <w:sz w:val="20"/>
        </w:rPr>
        <w:t>Special Education Implementation Committee</w:t>
      </w:r>
      <w:r w:rsidRPr="00096CE1">
        <w:rPr>
          <w:rFonts w:eastAsia="標楷體"/>
          <w:color w:val="000000" w:themeColor="text1"/>
          <w:sz w:val="20"/>
        </w:rPr>
        <w:t xml:space="preserve"> </w:t>
      </w:r>
      <w:r w:rsidRPr="0083766B">
        <w:rPr>
          <w:rFonts w:eastAsia="標楷體"/>
          <w:color w:val="000000" w:themeColor="text1"/>
          <w:sz w:val="20"/>
        </w:rPr>
        <w:t>Meeting on March 25, 2014</w:t>
      </w:r>
    </w:p>
    <w:p w14:paraId="6DC94FBC" w14:textId="68F09247" w:rsidR="009B2987" w:rsidRPr="0083766B" w:rsidRDefault="009B2987" w:rsidP="00F14E42">
      <w:pPr>
        <w:rPr>
          <w:rFonts w:eastAsia="標楷體"/>
          <w:color w:val="000000" w:themeColor="text1"/>
          <w:sz w:val="20"/>
        </w:rPr>
      </w:pPr>
      <w:r w:rsidRPr="0083766B">
        <w:rPr>
          <w:rFonts w:eastAsia="標楷體" w:hint="eastAsia"/>
          <w:color w:val="000000" w:themeColor="text1"/>
          <w:sz w:val="20"/>
        </w:rPr>
        <w:t>A</w:t>
      </w:r>
      <w:r w:rsidRPr="0083766B">
        <w:rPr>
          <w:rFonts w:eastAsia="標楷體"/>
          <w:color w:val="000000" w:themeColor="text1"/>
          <w:sz w:val="20"/>
        </w:rPr>
        <w:t xml:space="preserve">mended and passed by the </w:t>
      </w:r>
      <w:r w:rsidR="00096CE1" w:rsidRPr="00096CE1">
        <w:rPr>
          <w:rFonts w:eastAsia="標楷體"/>
          <w:color w:val="000000" w:themeColor="text1"/>
          <w:sz w:val="20"/>
        </w:rPr>
        <w:t>Special Education Implementation Committee</w:t>
      </w:r>
      <w:r w:rsidRPr="00096CE1">
        <w:rPr>
          <w:rFonts w:eastAsia="標楷體"/>
          <w:color w:val="000000" w:themeColor="text1"/>
          <w:sz w:val="20"/>
        </w:rPr>
        <w:t xml:space="preserve"> </w:t>
      </w:r>
      <w:r w:rsidRPr="0083766B">
        <w:rPr>
          <w:rFonts w:eastAsia="標楷體"/>
          <w:color w:val="000000" w:themeColor="text1"/>
          <w:sz w:val="20"/>
        </w:rPr>
        <w:t>Meeting on November 11, 2014</w:t>
      </w:r>
    </w:p>
    <w:p w14:paraId="242FA2F9" w14:textId="65B0E615" w:rsidR="009B2987" w:rsidRPr="0083766B" w:rsidRDefault="009B2987" w:rsidP="00F14E42">
      <w:pPr>
        <w:rPr>
          <w:rFonts w:eastAsia="標楷體"/>
          <w:color w:val="000000" w:themeColor="text1"/>
          <w:sz w:val="20"/>
        </w:rPr>
      </w:pPr>
      <w:r w:rsidRPr="0083766B">
        <w:rPr>
          <w:rFonts w:eastAsia="標楷體" w:hint="eastAsia"/>
          <w:color w:val="000000" w:themeColor="text1"/>
          <w:sz w:val="20"/>
        </w:rPr>
        <w:t>A</w:t>
      </w:r>
      <w:r w:rsidRPr="0083766B">
        <w:rPr>
          <w:rFonts w:eastAsia="標楷體"/>
          <w:color w:val="000000" w:themeColor="text1"/>
          <w:sz w:val="20"/>
        </w:rPr>
        <w:t xml:space="preserve">mended and passed by the </w:t>
      </w:r>
      <w:r w:rsidR="00096CE1" w:rsidRPr="00096CE1">
        <w:rPr>
          <w:rFonts w:eastAsia="標楷體"/>
          <w:color w:val="000000" w:themeColor="text1"/>
          <w:sz w:val="20"/>
        </w:rPr>
        <w:t>Special Education Implementation Committee</w:t>
      </w:r>
      <w:r w:rsidRPr="00096CE1">
        <w:rPr>
          <w:rFonts w:eastAsia="標楷體"/>
          <w:color w:val="000000" w:themeColor="text1"/>
          <w:sz w:val="20"/>
        </w:rPr>
        <w:t xml:space="preserve"> </w:t>
      </w:r>
      <w:r w:rsidRPr="0083766B">
        <w:rPr>
          <w:rFonts w:eastAsia="標楷體"/>
          <w:color w:val="000000" w:themeColor="text1"/>
          <w:sz w:val="20"/>
        </w:rPr>
        <w:t>Meeting on November 3, 2014</w:t>
      </w:r>
    </w:p>
    <w:p w14:paraId="350A14F2" w14:textId="782FEC15" w:rsidR="00E946F4" w:rsidRDefault="009B2987" w:rsidP="00E946F4">
      <w:pPr>
        <w:rPr>
          <w:rFonts w:eastAsia="標楷體"/>
          <w:color w:val="000000" w:themeColor="text1"/>
          <w:sz w:val="20"/>
        </w:rPr>
      </w:pPr>
      <w:r w:rsidRPr="0083766B">
        <w:rPr>
          <w:rFonts w:eastAsia="標楷體" w:hint="eastAsia"/>
          <w:color w:val="000000" w:themeColor="text1"/>
          <w:sz w:val="20"/>
        </w:rPr>
        <w:t>A</w:t>
      </w:r>
      <w:r w:rsidRPr="0083766B">
        <w:rPr>
          <w:rFonts w:eastAsia="標楷體"/>
          <w:color w:val="000000" w:themeColor="text1"/>
          <w:sz w:val="20"/>
        </w:rPr>
        <w:t xml:space="preserve">mended and passed by the </w:t>
      </w:r>
      <w:r w:rsidR="00096CE1" w:rsidRPr="00096CE1">
        <w:rPr>
          <w:rFonts w:eastAsia="標楷體"/>
          <w:color w:val="000000" w:themeColor="text1"/>
          <w:sz w:val="20"/>
        </w:rPr>
        <w:t>Special Education Implementation Committee</w:t>
      </w:r>
      <w:r w:rsidRPr="00096CE1">
        <w:rPr>
          <w:rFonts w:eastAsia="標楷體"/>
          <w:color w:val="000000" w:themeColor="text1"/>
          <w:sz w:val="20"/>
        </w:rPr>
        <w:t xml:space="preserve"> </w:t>
      </w:r>
      <w:r w:rsidRPr="0083766B">
        <w:rPr>
          <w:rFonts w:eastAsia="標楷體"/>
          <w:color w:val="000000" w:themeColor="text1"/>
          <w:sz w:val="20"/>
        </w:rPr>
        <w:t xml:space="preserve">Meeting on October 23, </w:t>
      </w:r>
      <w:r w:rsidR="0041425D" w:rsidRPr="0083766B">
        <w:rPr>
          <w:rFonts w:eastAsia="標楷體"/>
          <w:color w:val="000000" w:themeColor="text1"/>
          <w:sz w:val="20"/>
        </w:rPr>
        <w:t>2017</w:t>
      </w:r>
    </w:p>
    <w:p w14:paraId="43DD21C1" w14:textId="28264A7A" w:rsidR="00F14E42" w:rsidRPr="00E946F4" w:rsidRDefault="00A47FF8" w:rsidP="00E946F4">
      <w:pPr>
        <w:rPr>
          <w:rFonts w:eastAsia="標楷體"/>
          <w:color w:val="000000" w:themeColor="text1"/>
          <w:sz w:val="20"/>
        </w:rPr>
      </w:pPr>
      <w:r w:rsidRPr="0083766B">
        <w:rPr>
          <w:rFonts w:eastAsia="標楷體" w:hint="eastAsia"/>
          <w:color w:val="000000" w:themeColor="text1"/>
          <w:sz w:val="20"/>
        </w:rPr>
        <w:t>A</w:t>
      </w:r>
      <w:r w:rsidRPr="0083766B">
        <w:rPr>
          <w:rFonts w:eastAsia="標楷體"/>
          <w:color w:val="000000" w:themeColor="text1"/>
          <w:sz w:val="20"/>
        </w:rPr>
        <w:t>mended and passed</w:t>
      </w:r>
      <w:r w:rsidR="00E946F4" w:rsidRPr="00E946F4">
        <w:rPr>
          <w:rFonts w:eastAsia="標楷體"/>
          <w:color w:val="000000" w:themeColor="text1"/>
          <w:sz w:val="20"/>
        </w:rPr>
        <w:t xml:space="preserve"> by the Administrative Meeting on June 7, 2022</w:t>
      </w:r>
    </w:p>
    <w:p w14:paraId="1564D397" w14:textId="77777777" w:rsidR="006A002A" w:rsidRPr="00F14E42" w:rsidRDefault="006A002A">
      <w:pPr>
        <w:rPr>
          <w:rFonts w:eastAsia="標楷體"/>
          <w:color w:val="000000" w:themeColor="text1"/>
        </w:rPr>
      </w:pPr>
    </w:p>
    <w:sectPr w:rsidR="006A002A" w:rsidRPr="00F14E42" w:rsidSect="002E0387">
      <w:pgSz w:w="11906" w:h="16838"/>
      <w:pgMar w:top="1134" w:right="1134" w:bottom="1134"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75431" w16cex:dateUtc="2023-10-28T01:34:00Z"/>
  <w16cex:commentExtensible w16cex:durableId="50430B6C" w16cex:dateUtc="2023-10-27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2E3A8" w16cid:durableId="28E75431"/>
  <w16cid:commentId w16cid:paraId="1BA9E996" w16cid:durableId="26BA3D13"/>
  <w16cid:commentId w16cid:paraId="73E07483" w16cid:durableId="50430B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9501" w14:textId="77777777" w:rsidR="00C37722" w:rsidRDefault="00C37722" w:rsidP="007D5882">
      <w:r>
        <w:separator/>
      </w:r>
    </w:p>
  </w:endnote>
  <w:endnote w:type="continuationSeparator" w:id="0">
    <w:p w14:paraId="41916903" w14:textId="77777777" w:rsidR="00C37722" w:rsidRDefault="00C37722" w:rsidP="007D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特粗楷體">
    <w:panose1 w:val="03000909000000000000"/>
    <w:charset w:val="88"/>
    <w:family w:val="script"/>
    <w:pitch w:val="fixed"/>
    <w:sig w:usb0="800002E3"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4565" w14:textId="77777777" w:rsidR="00C37722" w:rsidRDefault="00C37722" w:rsidP="007D5882">
      <w:r>
        <w:separator/>
      </w:r>
    </w:p>
  </w:footnote>
  <w:footnote w:type="continuationSeparator" w:id="0">
    <w:p w14:paraId="572BAFD8" w14:textId="77777777" w:rsidR="00C37722" w:rsidRDefault="00C37722" w:rsidP="007D58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40B1B"/>
    <w:multiLevelType w:val="hybridMultilevel"/>
    <w:tmpl w:val="64F43D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2D1C45"/>
    <w:multiLevelType w:val="hybridMultilevel"/>
    <w:tmpl w:val="072EB96E"/>
    <w:lvl w:ilvl="0" w:tplc="573E5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49B0190"/>
    <w:multiLevelType w:val="hybridMultilevel"/>
    <w:tmpl w:val="D930B6E6"/>
    <w:lvl w:ilvl="0" w:tplc="BC78F4DA">
      <w:start w:val="1"/>
      <w:numFmt w:val="decimal"/>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42"/>
    <w:rsid w:val="00005659"/>
    <w:rsid w:val="00005819"/>
    <w:rsid w:val="00007308"/>
    <w:rsid w:val="00012237"/>
    <w:rsid w:val="00025CB6"/>
    <w:rsid w:val="00044AEC"/>
    <w:rsid w:val="00057254"/>
    <w:rsid w:val="00062D71"/>
    <w:rsid w:val="00096CE1"/>
    <w:rsid w:val="000B32CC"/>
    <w:rsid w:val="000B630E"/>
    <w:rsid w:val="000C480C"/>
    <w:rsid w:val="000C6A58"/>
    <w:rsid w:val="000D3A95"/>
    <w:rsid w:val="000D5309"/>
    <w:rsid w:val="000D7698"/>
    <w:rsid w:val="000E4FE9"/>
    <w:rsid w:val="000F4A2E"/>
    <w:rsid w:val="000F7DCC"/>
    <w:rsid w:val="001067E4"/>
    <w:rsid w:val="001327B7"/>
    <w:rsid w:val="00144B39"/>
    <w:rsid w:val="0016644C"/>
    <w:rsid w:val="0019219B"/>
    <w:rsid w:val="001B12FD"/>
    <w:rsid w:val="001B28B6"/>
    <w:rsid w:val="001B7127"/>
    <w:rsid w:val="001B7EB3"/>
    <w:rsid w:val="001C0136"/>
    <w:rsid w:val="001E651A"/>
    <w:rsid w:val="001F6608"/>
    <w:rsid w:val="00207FB3"/>
    <w:rsid w:val="0022585F"/>
    <w:rsid w:val="00226578"/>
    <w:rsid w:val="002315C1"/>
    <w:rsid w:val="002327DF"/>
    <w:rsid w:val="002449B2"/>
    <w:rsid w:val="00262ECD"/>
    <w:rsid w:val="00267BE0"/>
    <w:rsid w:val="0027028B"/>
    <w:rsid w:val="00274C98"/>
    <w:rsid w:val="0027668F"/>
    <w:rsid w:val="00287CBA"/>
    <w:rsid w:val="00295C21"/>
    <w:rsid w:val="002C2886"/>
    <w:rsid w:val="002C660C"/>
    <w:rsid w:val="002D36CE"/>
    <w:rsid w:val="002D5089"/>
    <w:rsid w:val="002D75A7"/>
    <w:rsid w:val="002E0387"/>
    <w:rsid w:val="002F3AF4"/>
    <w:rsid w:val="003129B3"/>
    <w:rsid w:val="003353C3"/>
    <w:rsid w:val="00341983"/>
    <w:rsid w:val="003517F3"/>
    <w:rsid w:val="00384226"/>
    <w:rsid w:val="003A7294"/>
    <w:rsid w:val="003B127A"/>
    <w:rsid w:val="003C13E7"/>
    <w:rsid w:val="003C603A"/>
    <w:rsid w:val="003D0B28"/>
    <w:rsid w:val="003D1E21"/>
    <w:rsid w:val="003D1FB8"/>
    <w:rsid w:val="003E152A"/>
    <w:rsid w:val="0041425D"/>
    <w:rsid w:val="00415F1A"/>
    <w:rsid w:val="0042433E"/>
    <w:rsid w:val="004352A3"/>
    <w:rsid w:val="004444E6"/>
    <w:rsid w:val="00453DAA"/>
    <w:rsid w:val="00491F15"/>
    <w:rsid w:val="004B3309"/>
    <w:rsid w:val="004D153C"/>
    <w:rsid w:val="005161AF"/>
    <w:rsid w:val="00523D66"/>
    <w:rsid w:val="00552196"/>
    <w:rsid w:val="005633B0"/>
    <w:rsid w:val="00580CA9"/>
    <w:rsid w:val="00595585"/>
    <w:rsid w:val="005B544C"/>
    <w:rsid w:val="005D1120"/>
    <w:rsid w:val="005D304A"/>
    <w:rsid w:val="005E64C8"/>
    <w:rsid w:val="00604DDD"/>
    <w:rsid w:val="00614265"/>
    <w:rsid w:val="00622BCF"/>
    <w:rsid w:val="00631D62"/>
    <w:rsid w:val="006447EA"/>
    <w:rsid w:val="00684093"/>
    <w:rsid w:val="006A002A"/>
    <w:rsid w:val="006B7620"/>
    <w:rsid w:val="006D2D37"/>
    <w:rsid w:val="006D7F69"/>
    <w:rsid w:val="006E354D"/>
    <w:rsid w:val="006F122E"/>
    <w:rsid w:val="00700F8D"/>
    <w:rsid w:val="007221BA"/>
    <w:rsid w:val="00727A0E"/>
    <w:rsid w:val="00736FCD"/>
    <w:rsid w:val="00766493"/>
    <w:rsid w:val="00796371"/>
    <w:rsid w:val="007A3BBA"/>
    <w:rsid w:val="007D5882"/>
    <w:rsid w:val="007D6E4D"/>
    <w:rsid w:val="007E069E"/>
    <w:rsid w:val="007F5F19"/>
    <w:rsid w:val="00836DEA"/>
    <w:rsid w:val="0083766B"/>
    <w:rsid w:val="008819A6"/>
    <w:rsid w:val="008A1B3B"/>
    <w:rsid w:val="008A7045"/>
    <w:rsid w:val="008B383C"/>
    <w:rsid w:val="008D159D"/>
    <w:rsid w:val="008D6982"/>
    <w:rsid w:val="008D794A"/>
    <w:rsid w:val="00903740"/>
    <w:rsid w:val="00904450"/>
    <w:rsid w:val="00905BD9"/>
    <w:rsid w:val="00911D3F"/>
    <w:rsid w:val="00914BCD"/>
    <w:rsid w:val="0091501F"/>
    <w:rsid w:val="00947003"/>
    <w:rsid w:val="009656E5"/>
    <w:rsid w:val="0097122D"/>
    <w:rsid w:val="00997620"/>
    <w:rsid w:val="009B2193"/>
    <w:rsid w:val="009B2987"/>
    <w:rsid w:val="009B681C"/>
    <w:rsid w:val="009D590E"/>
    <w:rsid w:val="009E067D"/>
    <w:rsid w:val="009E221A"/>
    <w:rsid w:val="00A04562"/>
    <w:rsid w:val="00A12505"/>
    <w:rsid w:val="00A12A5E"/>
    <w:rsid w:val="00A33BAB"/>
    <w:rsid w:val="00A47FF8"/>
    <w:rsid w:val="00A54C59"/>
    <w:rsid w:val="00A5767C"/>
    <w:rsid w:val="00A74556"/>
    <w:rsid w:val="00A75633"/>
    <w:rsid w:val="00A80B63"/>
    <w:rsid w:val="00A83ED6"/>
    <w:rsid w:val="00AB7A6B"/>
    <w:rsid w:val="00AD19F2"/>
    <w:rsid w:val="00AD3A4C"/>
    <w:rsid w:val="00B046E6"/>
    <w:rsid w:val="00B0760E"/>
    <w:rsid w:val="00B559EA"/>
    <w:rsid w:val="00B76015"/>
    <w:rsid w:val="00B87EDE"/>
    <w:rsid w:val="00B95427"/>
    <w:rsid w:val="00BA1888"/>
    <w:rsid w:val="00BA3115"/>
    <w:rsid w:val="00BA6E3C"/>
    <w:rsid w:val="00BB534E"/>
    <w:rsid w:val="00BB72AB"/>
    <w:rsid w:val="00C07AFF"/>
    <w:rsid w:val="00C328F9"/>
    <w:rsid w:val="00C33B99"/>
    <w:rsid w:val="00C3620F"/>
    <w:rsid w:val="00C3699F"/>
    <w:rsid w:val="00C37722"/>
    <w:rsid w:val="00C5140D"/>
    <w:rsid w:val="00C7248F"/>
    <w:rsid w:val="00C76551"/>
    <w:rsid w:val="00C776C0"/>
    <w:rsid w:val="00C81F4E"/>
    <w:rsid w:val="00C82887"/>
    <w:rsid w:val="00C935C1"/>
    <w:rsid w:val="00CA28B2"/>
    <w:rsid w:val="00CC2E22"/>
    <w:rsid w:val="00CD1ED7"/>
    <w:rsid w:val="00CE0586"/>
    <w:rsid w:val="00CF57A0"/>
    <w:rsid w:val="00D05908"/>
    <w:rsid w:val="00D11006"/>
    <w:rsid w:val="00D1446A"/>
    <w:rsid w:val="00D25440"/>
    <w:rsid w:val="00D41BFD"/>
    <w:rsid w:val="00D7171D"/>
    <w:rsid w:val="00D97745"/>
    <w:rsid w:val="00DA3979"/>
    <w:rsid w:val="00DB3C07"/>
    <w:rsid w:val="00DC5399"/>
    <w:rsid w:val="00DD4DB7"/>
    <w:rsid w:val="00DE175C"/>
    <w:rsid w:val="00DE7262"/>
    <w:rsid w:val="00DF720D"/>
    <w:rsid w:val="00E04BBC"/>
    <w:rsid w:val="00E20011"/>
    <w:rsid w:val="00E5519C"/>
    <w:rsid w:val="00E87FBF"/>
    <w:rsid w:val="00E9142E"/>
    <w:rsid w:val="00E946F4"/>
    <w:rsid w:val="00E9550F"/>
    <w:rsid w:val="00E96513"/>
    <w:rsid w:val="00EB770A"/>
    <w:rsid w:val="00EE59E3"/>
    <w:rsid w:val="00EF1354"/>
    <w:rsid w:val="00F048A7"/>
    <w:rsid w:val="00F14E42"/>
    <w:rsid w:val="00F17D43"/>
    <w:rsid w:val="00F2019B"/>
    <w:rsid w:val="00F274AA"/>
    <w:rsid w:val="00F905BE"/>
    <w:rsid w:val="00F91C32"/>
    <w:rsid w:val="00F934C7"/>
    <w:rsid w:val="00FA293A"/>
    <w:rsid w:val="00FB7C03"/>
    <w:rsid w:val="00FC0366"/>
    <w:rsid w:val="00FC449D"/>
    <w:rsid w:val="00FC4F36"/>
    <w:rsid w:val="00FD52E1"/>
    <w:rsid w:val="00FE2B29"/>
    <w:rsid w:val="00FF5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4A135"/>
  <w15:chartTrackingRefBased/>
  <w15:docId w15:val="{D8C1184A-403A-426F-9584-974030B4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E42"/>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E42"/>
    <w:pPr>
      <w:ind w:leftChars="200" w:left="480"/>
    </w:pPr>
  </w:style>
  <w:style w:type="paragraph" w:styleId="a4">
    <w:name w:val="header"/>
    <w:basedOn w:val="a"/>
    <w:link w:val="a5"/>
    <w:uiPriority w:val="99"/>
    <w:unhideWhenUsed/>
    <w:rsid w:val="007D5882"/>
    <w:pPr>
      <w:tabs>
        <w:tab w:val="center" w:pos="4153"/>
        <w:tab w:val="right" w:pos="8306"/>
      </w:tabs>
      <w:snapToGrid w:val="0"/>
    </w:pPr>
    <w:rPr>
      <w:sz w:val="20"/>
      <w:szCs w:val="20"/>
    </w:rPr>
  </w:style>
  <w:style w:type="character" w:customStyle="1" w:styleId="a5">
    <w:name w:val="頁首 字元"/>
    <w:basedOn w:val="a0"/>
    <w:link w:val="a4"/>
    <w:uiPriority w:val="99"/>
    <w:rsid w:val="007D5882"/>
    <w:rPr>
      <w:rFonts w:ascii="Times New Roman" w:eastAsia="新細明體" w:hAnsi="Times New Roman" w:cs="Times New Roman"/>
      <w:sz w:val="20"/>
      <w:szCs w:val="20"/>
    </w:rPr>
  </w:style>
  <w:style w:type="paragraph" w:styleId="a6">
    <w:name w:val="footer"/>
    <w:basedOn w:val="a"/>
    <w:link w:val="a7"/>
    <w:uiPriority w:val="99"/>
    <w:unhideWhenUsed/>
    <w:rsid w:val="007D5882"/>
    <w:pPr>
      <w:tabs>
        <w:tab w:val="center" w:pos="4153"/>
        <w:tab w:val="right" w:pos="8306"/>
      </w:tabs>
      <w:snapToGrid w:val="0"/>
    </w:pPr>
    <w:rPr>
      <w:sz w:val="20"/>
      <w:szCs w:val="20"/>
    </w:rPr>
  </w:style>
  <w:style w:type="character" w:customStyle="1" w:styleId="a7">
    <w:name w:val="頁尾 字元"/>
    <w:basedOn w:val="a0"/>
    <w:link w:val="a6"/>
    <w:uiPriority w:val="99"/>
    <w:rsid w:val="007D5882"/>
    <w:rPr>
      <w:rFonts w:ascii="Times New Roman" w:eastAsia="新細明體" w:hAnsi="Times New Roman" w:cs="Times New Roman"/>
      <w:sz w:val="20"/>
      <w:szCs w:val="20"/>
    </w:rPr>
  </w:style>
  <w:style w:type="character" w:styleId="a8">
    <w:name w:val="annotation reference"/>
    <w:basedOn w:val="a0"/>
    <w:uiPriority w:val="99"/>
    <w:semiHidden/>
    <w:unhideWhenUsed/>
    <w:rsid w:val="00DB3C07"/>
    <w:rPr>
      <w:sz w:val="18"/>
      <w:szCs w:val="18"/>
    </w:rPr>
  </w:style>
  <w:style w:type="paragraph" w:styleId="a9">
    <w:name w:val="annotation text"/>
    <w:basedOn w:val="a"/>
    <w:link w:val="aa"/>
    <w:uiPriority w:val="99"/>
    <w:unhideWhenUsed/>
    <w:rsid w:val="003353C3"/>
  </w:style>
  <w:style w:type="character" w:customStyle="1" w:styleId="aa">
    <w:name w:val="註解文字 字元"/>
    <w:basedOn w:val="a0"/>
    <w:link w:val="a9"/>
    <w:uiPriority w:val="99"/>
    <w:rsid w:val="003353C3"/>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3353C3"/>
    <w:rPr>
      <w:b/>
      <w:bCs/>
    </w:rPr>
  </w:style>
  <w:style w:type="character" w:customStyle="1" w:styleId="ac">
    <w:name w:val="註解主旨 字元"/>
    <w:basedOn w:val="aa"/>
    <w:link w:val="ab"/>
    <w:uiPriority w:val="99"/>
    <w:semiHidden/>
    <w:rsid w:val="003353C3"/>
    <w:rPr>
      <w:rFonts w:ascii="Times New Roman" w:eastAsia="新細明體" w:hAnsi="Times New Roman" w:cs="Times New Roman"/>
      <w:b/>
      <w:bCs/>
      <w:szCs w:val="24"/>
    </w:rPr>
  </w:style>
  <w:style w:type="character" w:styleId="ad">
    <w:name w:val="Hyperlink"/>
    <w:basedOn w:val="a0"/>
    <w:uiPriority w:val="99"/>
    <w:unhideWhenUsed/>
    <w:rsid w:val="003353C3"/>
    <w:rPr>
      <w:color w:val="0563C1" w:themeColor="hyperlink"/>
      <w:u w:val="single"/>
    </w:rPr>
  </w:style>
  <w:style w:type="character" w:customStyle="1" w:styleId="UnresolvedMention">
    <w:name w:val="Unresolved Mention"/>
    <w:basedOn w:val="a0"/>
    <w:uiPriority w:val="99"/>
    <w:semiHidden/>
    <w:unhideWhenUsed/>
    <w:rsid w:val="003353C3"/>
    <w:rPr>
      <w:color w:val="605E5C"/>
      <w:shd w:val="clear" w:color="auto" w:fill="E1DFDD"/>
    </w:rPr>
  </w:style>
  <w:style w:type="paragraph" w:styleId="ae">
    <w:name w:val="Revision"/>
    <w:hidden/>
    <w:uiPriority w:val="99"/>
    <w:semiHidden/>
    <w:rsid w:val="00A83ED6"/>
    <w:rPr>
      <w:rFonts w:ascii="Times New Roman" w:eastAsia="新細明體" w:hAnsi="Times New Roman" w:cs="Times New Roman"/>
      <w:szCs w:val="24"/>
    </w:rPr>
  </w:style>
  <w:style w:type="paragraph" w:styleId="af">
    <w:name w:val="Balloon Text"/>
    <w:basedOn w:val="a"/>
    <w:link w:val="af0"/>
    <w:uiPriority w:val="99"/>
    <w:semiHidden/>
    <w:unhideWhenUsed/>
    <w:rsid w:val="00062D7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62D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Hkl105</dc:creator>
  <cp:keywords/>
  <dc:description/>
  <cp:lastModifiedBy>張家銘</cp:lastModifiedBy>
  <cp:revision>21</cp:revision>
  <dcterms:created xsi:type="dcterms:W3CDTF">2026-02-06T07:44:00Z</dcterms:created>
  <dcterms:modified xsi:type="dcterms:W3CDTF">2026-04-10T03:44:00Z</dcterms:modified>
</cp:coreProperties>
</file>